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B14F" w14:textId="77777777" w:rsidR="00E84705" w:rsidRDefault="00680D40" w:rsidP="00680D40">
      <w:pPr>
        <w:jc w:val="center"/>
        <w:rPr>
          <w:rFonts w:ascii="Times New Roman" w:hAnsi="Times New Roman" w:cs="Times New Roman"/>
          <w:b/>
          <w:bCs/>
          <w:sz w:val="24"/>
          <w:szCs w:val="24"/>
        </w:rPr>
      </w:pPr>
      <w:r w:rsidRPr="00680D40">
        <w:rPr>
          <w:rFonts w:ascii="Times New Roman" w:hAnsi="Times New Roman" w:cs="Times New Roman"/>
          <w:b/>
          <w:bCs/>
          <w:sz w:val="24"/>
          <w:szCs w:val="24"/>
        </w:rPr>
        <w:t>С</w:t>
      </w:r>
      <w:bookmarkStart w:id="0" w:name="_GoBack"/>
      <w:bookmarkEnd w:id="0"/>
      <w:r w:rsidRPr="00680D40">
        <w:rPr>
          <w:rFonts w:ascii="Times New Roman" w:hAnsi="Times New Roman" w:cs="Times New Roman"/>
          <w:b/>
          <w:bCs/>
          <w:sz w:val="24"/>
          <w:szCs w:val="24"/>
        </w:rPr>
        <w:t>ценарий игры</w:t>
      </w:r>
    </w:p>
    <w:p w14:paraId="59FA0A0D" w14:textId="3516D7E6" w:rsidR="00680D40" w:rsidRDefault="00680D40" w:rsidP="00680D40">
      <w:pPr>
        <w:jc w:val="center"/>
        <w:rPr>
          <w:rFonts w:ascii="Times New Roman" w:hAnsi="Times New Roman" w:cs="Times New Roman"/>
          <w:b/>
          <w:bCs/>
          <w:sz w:val="24"/>
          <w:szCs w:val="24"/>
        </w:rPr>
      </w:pPr>
      <w:r>
        <w:rPr>
          <w:rFonts w:ascii="Times New Roman" w:hAnsi="Times New Roman" w:cs="Times New Roman"/>
          <w:b/>
          <w:bCs/>
          <w:sz w:val="24"/>
          <w:szCs w:val="24"/>
        </w:rPr>
        <w:t xml:space="preserve">«Переговоры </w:t>
      </w:r>
      <w:r w:rsidR="006F0090">
        <w:rPr>
          <w:rFonts w:ascii="Times New Roman" w:hAnsi="Times New Roman" w:cs="Times New Roman"/>
          <w:b/>
          <w:bCs/>
          <w:sz w:val="24"/>
          <w:szCs w:val="24"/>
        </w:rPr>
        <w:t>Соединенного Королевства</w:t>
      </w:r>
      <w:r>
        <w:rPr>
          <w:rFonts w:ascii="Times New Roman" w:hAnsi="Times New Roman" w:cs="Times New Roman"/>
          <w:b/>
          <w:bCs/>
          <w:sz w:val="24"/>
          <w:szCs w:val="24"/>
        </w:rPr>
        <w:t xml:space="preserve"> и Е</w:t>
      </w:r>
      <w:r w:rsidR="00F96185">
        <w:rPr>
          <w:rFonts w:ascii="Times New Roman" w:hAnsi="Times New Roman" w:cs="Times New Roman"/>
          <w:b/>
          <w:bCs/>
          <w:sz w:val="24"/>
          <w:szCs w:val="24"/>
        </w:rPr>
        <w:t>вропейского союза о выходе страны из состава ЕС</w:t>
      </w:r>
      <w:r>
        <w:rPr>
          <w:rFonts w:ascii="Times New Roman" w:hAnsi="Times New Roman" w:cs="Times New Roman"/>
          <w:b/>
          <w:bCs/>
          <w:sz w:val="24"/>
          <w:szCs w:val="24"/>
        </w:rPr>
        <w:t>»</w:t>
      </w:r>
    </w:p>
    <w:p w14:paraId="68607335" w14:textId="77777777" w:rsidR="00680D40" w:rsidRPr="00770561" w:rsidRDefault="00680D40" w:rsidP="00CB0082">
      <w:pPr>
        <w:jc w:val="both"/>
        <w:rPr>
          <w:rFonts w:ascii="Times New Roman" w:hAnsi="Times New Roman" w:cs="Times New Roman"/>
          <w:sz w:val="24"/>
          <w:szCs w:val="24"/>
        </w:rPr>
      </w:pPr>
    </w:p>
    <w:p w14:paraId="682F747E" w14:textId="38719716" w:rsidR="00770561" w:rsidRPr="00770561" w:rsidRDefault="00770561" w:rsidP="00680D40">
      <w:pPr>
        <w:jc w:val="both"/>
        <w:rPr>
          <w:rFonts w:ascii="Times New Roman" w:hAnsi="Times New Roman" w:cs="Times New Roman"/>
          <w:sz w:val="24"/>
          <w:szCs w:val="24"/>
        </w:rPr>
      </w:pPr>
      <w:r w:rsidRPr="00770561">
        <w:rPr>
          <w:rFonts w:ascii="Times New Roman" w:hAnsi="Times New Roman" w:cs="Times New Roman"/>
          <w:sz w:val="24"/>
          <w:szCs w:val="24"/>
        </w:rPr>
        <w:t>Автор: Л.О. Бабынина, к</w:t>
      </w:r>
      <w:proofErr w:type="gramStart"/>
      <w:r w:rsidRPr="00770561">
        <w:rPr>
          <w:rFonts w:ascii="Times New Roman" w:hAnsi="Times New Roman" w:cs="Times New Roman"/>
          <w:sz w:val="24"/>
          <w:szCs w:val="24"/>
        </w:rPr>
        <w:t>.</w:t>
      </w:r>
      <w:proofErr w:type="gramEnd"/>
      <w:r w:rsidRPr="00770561">
        <w:rPr>
          <w:rFonts w:ascii="Times New Roman" w:hAnsi="Times New Roman" w:cs="Times New Roman"/>
          <w:sz w:val="24"/>
          <w:szCs w:val="24"/>
        </w:rPr>
        <w:t>полит.н., Руководитель Центра политической интеграции Института Европы РАН, доцент факультета мировой политики МГУ им. М.В. Ломоносова</w:t>
      </w:r>
    </w:p>
    <w:p w14:paraId="573093F7" w14:textId="77777777" w:rsidR="0037619B" w:rsidRDefault="0037619B" w:rsidP="00680D40">
      <w:pPr>
        <w:jc w:val="both"/>
        <w:rPr>
          <w:rFonts w:ascii="Times New Roman" w:hAnsi="Times New Roman" w:cs="Times New Roman"/>
          <w:sz w:val="24"/>
          <w:szCs w:val="24"/>
        </w:rPr>
      </w:pPr>
      <w:r>
        <w:rPr>
          <w:rFonts w:ascii="Times New Roman" w:hAnsi="Times New Roman" w:cs="Times New Roman"/>
          <w:sz w:val="24"/>
          <w:szCs w:val="24"/>
        </w:rPr>
        <w:t>Участники игры разбиваются на группы по 8-12 человек</w:t>
      </w:r>
      <w:r w:rsidR="00C937B8">
        <w:rPr>
          <w:rFonts w:ascii="Times New Roman" w:hAnsi="Times New Roman" w:cs="Times New Roman"/>
          <w:sz w:val="24"/>
          <w:szCs w:val="24"/>
        </w:rPr>
        <w:t>.</w:t>
      </w:r>
      <w:r>
        <w:rPr>
          <w:rFonts w:ascii="Times New Roman" w:hAnsi="Times New Roman" w:cs="Times New Roman"/>
          <w:sz w:val="24"/>
          <w:szCs w:val="24"/>
        </w:rPr>
        <w:t xml:space="preserve"> Каждая группа делится пополам на представителей Соединенного Королевства и ЕС. Представители каждой сторон получают официальный документ, на основании которого формируют свою позицию на переговорах. После этого начинается непосредственно переговорный процесс, результатом которого должно стать соглашение о выходе Великобритании из ЕС.</w:t>
      </w:r>
    </w:p>
    <w:p w14:paraId="7DA95127" w14:textId="77777777" w:rsidR="00680D40" w:rsidRDefault="00680D40" w:rsidP="00680D40">
      <w:pPr>
        <w:jc w:val="both"/>
        <w:rPr>
          <w:rFonts w:ascii="Times New Roman" w:hAnsi="Times New Roman" w:cs="Times New Roman"/>
          <w:sz w:val="24"/>
          <w:szCs w:val="24"/>
        </w:rPr>
      </w:pPr>
    </w:p>
    <w:p w14:paraId="639B50FB" w14:textId="77777777" w:rsidR="00680D40" w:rsidRPr="00680D40" w:rsidRDefault="00680D40" w:rsidP="00680D40">
      <w:pPr>
        <w:pStyle w:val="a3"/>
        <w:numPr>
          <w:ilvl w:val="0"/>
          <w:numId w:val="3"/>
        </w:numPr>
        <w:jc w:val="both"/>
        <w:rPr>
          <w:rFonts w:ascii="Times New Roman" w:hAnsi="Times New Roman" w:cs="Times New Roman"/>
          <w:sz w:val="24"/>
          <w:szCs w:val="24"/>
        </w:rPr>
      </w:pPr>
      <w:r w:rsidRPr="00680D40">
        <w:rPr>
          <w:rFonts w:ascii="Times New Roman" w:hAnsi="Times New Roman" w:cs="Times New Roman"/>
          <w:b/>
          <w:bCs/>
          <w:sz w:val="24"/>
          <w:szCs w:val="24"/>
        </w:rPr>
        <w:t xml:space="preserve">ТАЙМИНГ </w:t>
      </w:r>
    </w:p>
    <w:p w14:paraId="587EAB49" w14:textId="77777777" w:rsidR="00680D40" w:rsidRDefault="00680D40" w:rsidP="00CB0082">
      <w:pPr>
        <w:pStyle w:val="a3"/>
        <w:ind w:left="0"/>
        <w:jc w:val="both"/>
        <w:rPr>
          <w:rFonts w:ascii="Times New Roman" w:hAnsi="Times New Roman" w:cs="Times New Roman"/>
          <w:b/>
          <w:bCs/>
          <w:sz w:val="24"/>
          <w:szCs w:val="24"/>
        </w:rPr>
      </w:pPr>
    </w:p>
    <w:p w14:paraId="0E7E0443" w14:textId="77777777" w:rsidR="00680D40" w:rsidRDefault="00680D40"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Две секции по 90 минут, с часовым перерывом посередине. В идеальном случае перерыв может быть обедом.</w:t>
      </w:r>
      <w:r w:rsidR="00C937B8">
        <w:rPr>
          <w:rFonts w:ascii="Times New Roman" w:hAnsi="Times New Roman" w:cs="Times New Roman"/>
          <w:sz w:val="24"/>
          <w:szCs w:val="24"/>
        </w:rPr>
        <w:t xml:space="preserve"> </w:t>
      </w:r>
    </w:p>
    <w:p w14:paraId="137631AB" w14:textId="77777777" w:rsidR="00680D40" w:rsidRDefault="00680D40" w:rsidP="00CB0082">
      <w:pPr>
        <w:pStyle w:val="a3"/>
        <w:ind w:left="0"/>
        <w:jc w:val="both"/>
        <w:rPr>
          <w:rFonts w:ascii="Times New Roman" w:hAnsi="Times New Roman" w:cs="Times New Roman"/>
          <w:sz w:val="24"/>
          <w:szCs w:val="24"/>
        </w:rPr>
      </w:pPr>
    </w:p>
    <w:p w14:paraId="385C30DB" w14:textId="77777777" w:rsidR="00680D40" w:rsidRDefault="00680D40"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Первая секция:</w:t>
      </w:r>
    </w:p>
    <w:p w14:paraId="43CB2331" w14:textId="77777777" w:rsidR="0037619B" w:rsidRDefault="00680D40"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- 45 минут</w:t>
      </w:r>
      <w:r w:rsidR="00C937B8">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7B8">
        <w:rPr>
          <w:rFonts w:ascii="Times New Roman" w:hAnsi="Times New Roman" w:cs="Times New Roman"/>
          <w:sz w:val="24"/>
          <w:szCs w:val="24"/>
        </w:rPr>
        <w:t xml:space="preserve">анализ </w:t>
      </w:r>
      <w:r>
        <w:rPr>
          <w:rFonts w:ascii="Times New Roman" w:hAnsi="Times New Roman" w:cs="Times New Roman"/>
          <w:sz w:val="24"/>
          <w:szCs w:val="24"/>
        </w:rPr>
        <w:t>документ</w:t>
      </w:r>
      <w:r w:rsidR="00C937B8">
        <w:rPr>
          <w:rFonts w:ascii="Times New Roman" w:hAnsi="Times New Roman" w:cs="Times New Roman"/>
          <w:sz w:val="24"/>
          <w:szCs w:val="24"/>
        </w:rPr>
        <w:t>ов</w:t>
      </w:r>
      <w:r>
        <w:rPr>
          <w:rFonts w:ascii="Times New Roman" w:hAnsi="Times New Roman" w:cs="Times New Roman"/>
          <w:sz w:val="24"/>
          <w:szCs w:val="24"/>
        </w:rPr>
        <w:t xml:space="preserve"> и выработк</w:t>
      </w:r>
      <w:r w:rsidR="00C937B8">
        <w:rPr>
          <w:rFonts w:ascii="Times New Roman" w:hAnsi="Times New Roman" w:cs="Times New Roman"/>
          <w:sz w:val="24"/>
          <w:szCs w:val="24"/>
        </w:rPr>
        <w:t>а</w:t>
      </w:r>
      <w:r>
        <w:rPr>
          <w:rFonts w:ascii="Times New Roman" w:hAnsi="Times New Roman" w:cs="Times New Roman"/>
          <w:sz w:val="24"/>
          <w:szCs w:val="24"/>
        </w:rPr>
        <w:t xml:space="preserve"> позиции каждой из сторон</w:t>
      </w:r>
      <w:r w:rsidR="006F0090">
        <w:rPr>
          <w:rStyle w:val="a7"/>
          <w:rFonts w:ascii="Times New Roman" w:hAnsi="Times New Roman" w:cs="Times New Roman"/>
          <w:sz w:val="24"/>
          <w:szCs w:val="24"/>
        </w:rPr>
        <w:footnoteReference w:id="1"/>
      </w:r>
      <w:r w:rsidR="0037619B">
        <w:rPr>
          <w:rFonts w:ascii="Times New Roman" w:hAnsi="Times New Roman" w:cs="Times New Roman"/>
          <w:sz w:val="24"/>
          <w:szCs w:val="24"/>
        </w:rPr>
        <w:t>;</w:t>
      </w:r>
    </w:p>
    <w:p w14:paraId="6311DC46" w14:textId="77777777" w:rsidR="00680D40" w:rsidRPr="00680D40" w:rsidRDefault="0037619B"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- 45 минут – первая часть переговоров;</w:t>
      </w:r>
      <w:r w:rsidR="00680D40">
        <w:rPr>
          <w:rFonts w:ascii="Times New Roman" w:hAnsi="Times New Roman" w:cs="Times New Roman"/>
          <w:sz w:val="24"/>
          <w:szCs w:val="24"/>
        </w:rPr>
        <w:t xml:space="preserve"> </w:t>
      </w:r>
    </w:p>
    <w:p w14:paraId="3F3C6297" w14:textId="77777777" w:rsidR="00680D40" w:rsidRDefault="00680D40" w:rsidP="00CB0082">
      <w:pPr>
        <w:pStyle w:val="a3"/>
        <w:ind w:left="0"/>
        <w:jc w:val="both"/>
        <w:rPr>
          <w:rFonts w:ascii="Times New Roman" w:hAnsi="Times New Roman" w:cs="Times New Roman"/>
          <w:sz w:val="24"/>
          <w:szCs w:val="24"/>
        </w:rPr>
      </w:pPr>
    </w:p>
    <w:p w14:paraId="0A9F09AF" w14:textId="77777777" w:rsidR="0037619B" w:rsidRDefault="0037619B"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Обед:</w:t>
      </w:r>
    </w:p>
    <w:p w14:paraId="1243355A" w14:textId="77777777" w:rsidR="0037619B" w:rsidRDefault="0037619B"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- 60 минут – продолжение переговоров в неформальном режиме «на полях»;</w:t>
      </w:r>
    </w:p>
    <w:p w14:paraId="376268B4" w14:textId="77777777" w:rsidR="00C937B8" w:rsidRDefault="00C937B8" w:rsidP="00CB0082">
      <w:pPr>
        <w:pStyle w:val="a3"/>
        <w:ind w:left="0"/>
        <w:jc w:val="both"/>
        <w:rPr>
          <w:rFonts w:ascii="Times New Roman" w:hAnsi="Times New Roman" w:cs="Times New Roman"/>
          <w:sz w:val="24"/>
          <w:szCs w:val="24"/>
        </w:rPr>
      </w:pPr>
    </w:p>
    <w:p w14:paraId="5557A545" w14:textId="77777777" w:rsidR="00C937B8" w:rsidRDefault="00C937B8"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Вторая секция:</w:t>
      </w:r>
    </w:p>
    <w:p w14:paraId="1E6C26C7" w14:textId="77777777" w:rsidR="00C937B8" w:rsidRDefault="00C937B8"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- 30 минут – подготовка основных пунктов соглашения;</w:t>
      </w:r>
    </w:p>
    <w:p w14:paraId="36186A8C" w14:textId="77777777" w:rsidR="00C937B8" w:rsidRDefault="00C937B8"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- 30 минут – представление достигнутых соглашений (от количества групп зависит время на представление результатов, в данном случае предполагается участие трех групп по 10 минут на каждую); </w:t>
      </w:r>
    </w:p>
    <w:p w14:paraId="61BC56EC" w14:textId="77777777" w:rsidR="00C937B8" w:rsidRDefault="00C937B8"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- 30 минут – разбор соглашений, их соответствие реальн</w:t>
      </w:r>
      <w:r w:rsidR="005B57B6">
        <w:rPr>
          <w:rFonts w:ascii="Times New Roman" w:hAnsi="Times New Roman" w:cs="Times New Roman"/>
          <w:sz w:val="24"/>
          <w:szCs w:val="24"/>
        </w:rPr>
        <w:t>ому</w:t>
      </w:r>
      <w:r>
        <w:rPr>
          <w:rFonts w:ascii="Times New Roman" w:hAnsi="Times New Roman" w:cs="Times New Roman"/>
          <w:sz w:val="24"/>
          <w:szCs w:val="24"/>
        </w:rPr>
        <w:t xml:space="preserve"> результат</w:t>
      </w:r>
      <w:r w:rsidR="005B57B6">
        <w:rPr>
          <w:rFonts w:ascii="Times New Roman" w:hAnsi="Times New Roman" w:cs="Times New Roman"/>
          <w:sz w:val="24"/>
          <w:szCs w:val="24"/>
        </w:rPr>
        <w:t>у</w:t>
      </w:r>
      <w:r>
        <w:rPr>
          <w:rFonts w:ascii="Times New Roman" w:hAnsi="Times New Roman" w:cs="Times New Roman"/>
          <w:sz w:val="24"/>
          <w:szCs w:val="24"/>
        </w:rPr>
        <w:t>; вопросы, замечания, обсуждение игры.</w:t>
      </w:r>
    </w:p>
    <w:p w14:paraId="115F8250" w14:textId="77777777" w:rsidR="00C937B8" w:rsidRDefault="00C937B8" w:rsidP="00CB0082">
      <w:pPr>
        <w:pStyle w:val="a3"/>
        <w:ind w:left="0"/>
        <w:jc w:val="both"/>
        <w:rPr>
          <w:rFonts w:ascii="Times New Roman" w:hAnsi="Times New Roman" w:cs="Times New Roman"/>
          <w:sz w:val="24"/>
          <w:szCs w:val="24"/>
        </w:rPr>
      </w:pPr>
    </w:p>
    <w:p w14:paraId="18170417" w14:textId="77777777" w:rsidR="00C937B8" w:rsidRDefault="00C937B8" w:rsidP="00680D40">
      <w:pPr>
        <w:pStyle w:val="a3"/>
        <w:ind w:left="708"/>
        <w:jc w:val="both"/>
        <w:rPr>
          <w:rFonts w:ascii="Times New Roman" w:hAnsi="Times New Roman" w:cs="Times New Roman"/>
          <w:sz w:val="24"/>
          <w:szCs w:val="24"/>
        </w:rPr>
      </w:pPr>
    </w:p>
    <w:p w14:paraId="4604B5B4" w14:textId="77777777" w:rsidR="00C937B8" w:rsidRDefault="005B57B6" w:rsidP="00C937B8">
      <w:pPr>
        <w:pStyle w:val="a3"/>
        <w:numPr>
          <w:ilvl w:val="0"/>
          <w:numId w:val="3"/>
        </w:numPr>
        <w:jc w:val="both"/>
        <w:rPr>
          <w:rFonts w:ascii="Times New Roman" w:hAnsi="Times New Roman" w:cs="Times New Roman"/>
          <w:b/>
          <w:bCs/>
          <w:sz w:val="24"/>
          <w:szCs w:val="24"/>
        </w:rPr>
      </w:pPr>
      <w:r w:rsidRPr="005B57B6">
        <w:rPr>
          <w:rFonts w:ascii="Times New Roman" w:hAnsi="Times New Roman" w:cs="Times New Roman"/>
          <w:b/>
          <w:bCs/>
          <w:sz w:val="24"/>
          <w:szCs w:val="24"/>
        </w:rPr>
        <w:t>ДОКУМЕНТЫ</w:t>
      </w:r>
    </w:p>
    <w:p w14:paraId="3DBBA1F1" w14:textId="77777777" w:rsidR="005B57B6" w:rsidRDefault="005B57B6" w:rsidP="005B57B6">
      <w:pPr>
        <w:pStyle w:val="a3"/>
        <w:ind w:left="1080"/>
        <w:jc w:val="both"/>
        <w:rPr>
          <w:rFonts w:ascii="Times New Roman" w:hAnsi="Times New Roman" w:cs="Times New Roman"/>
          <w:b/>
          <w:bCs/>
          <w:sz w:val="24"/>
          <w:szCs w:val="24"/>
        </w:rPr>
      </w:pPr>
    </w:p>
    <w:p w14:paraId="62407570" w14:textId="77777777" w:rsidR="005B57B6" w:rsidRPr="006F0090" w:rsidRDefault="006F0090" w:rsidP="00CB0082">
      <w:pPr>
        <w:pStyle w:val="a3"/>
        <w:ind w:left="0"/>
        <w:jc w:val="both"/>
        <w:rPr>
          <w:rFonts w:ascii="Times New Roman" w:hAnsi="Times New Roman" w:cs="Times New Roman"/>
          <w:sz w:val="24"/>
          <w:szCs w:val="24"/>
        </w:rPr>
      </w:pPr>
      <w:r w:rsidRPr="006F0090">
        <w:rPr>
          <w:rFonts w:ascii="Times New Roman" w:hAnsi="Times New Roman" w:cs="Times New Roman"/>
          <w:sz w:val="24"/>
          <w:szCs w:val="24"/>
        </w:rPr>
        <w:t xml:space="preserve">Для Великобритании: </w:t>
      </w:r>
    </w:p>
    <w:p w14:paraId="5DE63030" w14:textId="77777777" w:rsidR="006F0090" w:rsidRDefault="006F0090" w:rsidP="00CB0082">
      <w:pPr>
        <w:pStyle w:val="1"/>
        <w:shd w:val="clear" w:color="auto" w:fill="FFFFFF"/>
        <w:spacing w:before="0" w:beforeAutospacing="0" w:after="0" w:afterAutospacing="0"/>
        <w:textAlignment w:val="baseline"/>
        <w:rPr>
          <w:b w:val="0"/>
          <w:sz w:val="24"/>
          <w:szCs w:val="24"/>
          <w:lang w:val="en-US"/>
        </w:rPr>
      </w:pPr>
      <w:bookmarkStart w:id="1" w:name="_Hlk533686549"/>
      <w:r w:rsidRPr="006F0090">
        <w:rPr>
          <w:bCs w:val="0"/>
          <w:sz w:val="24"/>
          <w:szCs w:val="24"/>
          <w:lang w:val="en-US"/>
        </w:rPr>
        <w:t xml:space="preserve">Plan for Britain. The </w:t>
      </w:r>
      <w:proofErr w:type="gramStart"/>
      <w:r w:rsidRPr="006F0090">
        <w:rPr>
          <w:bCs w:val="0"/>
          <w:sz w:val="24"/>
          <w:szCs w:val="24"/>
          <w:lang w:val="en-US"/>
        </w:rPr>
        <w:t>government's</w:t>
      </w:r>
      <w:proofErr w:type="gramEnd"/>
      <w:r w:rsidRPr="006F0090">
        <w:rPr>
          <w:bCs w:val="0"/>
          <w:sz w:val="24"/>
          <w:szCs w:val="24"/>
          <w:lang w:val="en-US"/>
        </w:rPr>
        <w:t xml:space="preserve"> negotiating objectives for exiting the EU: PM speech. </w:t>
      </w:r>
      <w:r w:rsidRPr="006F0090">
        <w:rPr>
          <w:b w:val="0"/>
          <w:sz w:val="24"/>
          <w:szCs w:val="24"/>
          <w:lang w:val="en-US"/>
        </w:rPr>
        <w:t xml:space="preserve">URL: </w:t>
      </w:r>
      <w:hyperlink r:id="rId8" w:history="1">
        <w:r w:rsidRPr="00E0005F">
          <w:rPr>
            <w:rStyle w:val="a4"/>
            <w:b w:val="0"/>
            <w:sz w:val="24"/>
            <w:szCs w:val="24"/>
            <w:lang w:val="en-US"/>
          </w:rPr>
          <w:t>https://www.gov.uk/government/speeches/the-governments-negotiating-objectives-for-exiting-the-eu-pm-speech</w:t>
        </w:r>
      </w:hyperlink>
    </w:p>
    <w:p w14:paraId="62D38DDB" w14:textId="77777777" w:rsidR="006F0090" w:rsidRDefault="006F0090" w:rsidP="00CB0082">
      <w:pPr>
        <w:pStyle w:val="1"/>
        <w:shd w:val="clear" w:color="auto" w:fill="FFFFFF"/>
        <w:spacing w:before="0" w:beforeAutospacing="0" w:after="0" w:afterAutospacing="0"/>
        <w:textAlignment w:val="baseline"/>
        <w:rPr>
          <w:b w:val="0"/>
          <w:sz w:val="24"/>
          <w:szCs w:val="24"/>
          <w:lang w:val="en-US"/>
        </w:rPr>
      </w:pPr>
    </w:p>
    <w:p w14:paraId="68F60464" w14:textId="77777777" w:rsidR="006F0090" w:rsidRPr="00CD797C" w:rsidRDefault="006F0090" w:rsidP="00CB0082">
      <w:pPr>
        <w:pStyle w:val="1"/>
        <w:shd w:val="clear" w:color="auto" w:fill="FFFFFF"/>
        <w:spacing w:before="0" w:beforeAutospacing="0" w:after="0" w:afterAutospacing="0"/>
        <w:textAlignment w:val="baseline"/>
        <w:rPr>
          <w:b w:val="0"/>
          <w:sz w:val="24"/>
          <w:szCs w:val="24"/>
          <w:lang w:val="en-US"/>
        </w:rPr>
      </w:pPr>
      <w:r>
        <w:rPr>
          <w:b w:val="0"/>
          <w:sz w:val="24"/>
          <w:szCs w:val="24"/>
        </w:rPr>
        <w:lastRenderedPageBreak/>
        <w:t>Для</w:t>
      </w:r>
      <w:r w:rsidRPr="00CD797C">
        <w:rPr>
          <w:b w:val="0"/>
          <w:sz w:val="24"/>
          <w:szCs w:val="24"/>
          <w:lang w:val="en-US"/>
        </w:rPr>
        <w:t xml:space="preserve"> </w:t>
      </w:r>
      <w:r>
        <w:rPr>
          <w:b w:val="0"/>
          <w:sz w:val="24"/>
          <w:szCs w:val="24"/>
        </w:rPr>
        <w:t>ЕС</w:t>
      </w:r>
      <w:r w:rsidRPr="00CD797C">
        <w:rPr>
          <w:b w:val="0"/>
          <w:sz w:val="24"/>
          <w:szCs w:val="24"/>
          <w:lang w:val="en-US"/>
        </w:rPr>
        <w:t>:</w:t>
      </w:r>
    </w:p>
    <w:p w14:paraId="41135781" w14:textId="77777777" w:rsidR="006F0090" w:rsidRPr="00CD797C" w:rsidRDefault="006F0090" w:rsidP="00CB0082">
      <w:pPr>
        <w:pStyle w:val="1"/>
        <w:shd w:val="clear" w:color="auto" w:fill="FFFFFF"/>
        <w:spacing w:before="0" w:beforeAutospacing="0" w:after="0" w:afterAutospacing="0"/>
        <w:textAlignment w:val="baseline"/>
        <w:rPr>
          <w:b w:val="0"/>
          <w:sz w:val="24"/>
          <w:szCs w:val="24"/>
          <w:lang w:val="en-US"/>
        </w:rPr>
      </w:pPr>
    </w:p>
    <w:p w14:paraId="1E10CE46" w14:textId="77777777" w:rsidR="006F0090" w:rsidRPr="006F0090" w:rsidRDefault="006F0090" w:rsidP="00CB0082">
      <w:pPr>
        <w:pStyle w:val="1"/>
        <w:shd w:val="clear" w:color="auto" w:fill="FFFFFF"/>
        <w:spacing w:before="0" w:beforeAutospacing="0" w:after="0" w:afterAutospacing="0"/>
        <w:textAlignment w:val="baseline"/>
        <w:rPr>
          <w:b w:val="0"/>
          <w:iCs/>
          <w:sz w:val="24"/>
          <w:szCs w:val="24"/>
          <w:lang w:val="en-US"/>
        </w:rPr>
      </w:pPr>
      <w:r w:rsidRPr="006F0090">
        <w:rPr>
          <w:bCs w:val="0"/>
          <w:iCs/>
          <w:sz w:val="24"/>
          <w:szCs w:val="24"/>
          <w:lang w:val="en-US"/>
        </w:rPr>
        <w:t>European Council (Art. 50) guidelines following the United Kingdom's notification under Article 50 TEU.</w:t>
      </w:r>
      <w:r w:rsidRPr="006F0090">
        <w:rPr>
          <w:b w:val="0"/>
          <w:iCs/>
          <w:sz w:val="24"/>
          <w:szCs w:val="24"/>
          <w:lang w:val="en-US"/>
        </w:rPr>
        <w:t xml:space="preserve"> URL: </w:t>
      </w:r>
      <w:hyperlink r:id="rId9" w:history="1">
        <w:r w:rsidRPr="006F0090">
          <w:rPr>
            <w:rStyle w:val="a4"/>
            <w:b w:val="0"/>
            <w:iCs/>
            <w:sz w:val="24"/>
            <w:szCs w:val="24"/>
            <w:lang w:val="en-US"/>
          </w:rPr>
          <w:t>http://www.consilium.europa.eu/en/press/press-releases/2017/04/29-euco-brexit-guidelines/</w:t>
        </w:r>
      </w:hyperlink>
    </w:p>
    <w:bookmarkEnd w:id="1"/>
    <w:p w14:paraId="05C6282D" w14:textId="77777777" w:rsidR="006F0090" w:rsidRDefault="006F0090" w:rsidP="006F0090">
      <w:pPr>
        <w:pStyle w:val="a3"/>
        <w:ind w:left="708"/>
        <w:jc w:val="both"/>
        <w:rPr>
          <w:rFonts w:ascii="Times New Roman" w:hAnsi="Times New Roman" w:cs="Times New Roman"/>
          <w:sz w:val="24"/>
          <w:szCs w:val="24"/>
          <w:lang w:val="en-US"/>
        </w:rPr>
      </w:pPr>
    </w:p>
    <w:p w14:paraId="4C14F826" w14:textId="77777777" w:rsidR="009660C0" w:rsidRDefault="009660C0" w:rsidP="006F0090">
      <w:pPr>
        <w:pStyle w:val="a3"/>
        <w:ind w:left="708"/>
        <w:jc w:val="both"/>
        <w:rPr>
          <w:rFonts w:ascii="Times New Roman" w:hAnsi="Times New Roman" w:cs="Times New Roman"/>
          <w:sz w:val="24"/>
          <w:szCs w:val="24"/>
          <w:lang w:val="en-US"/>
        </w:rPr>
      </w:pPr>
    </w:p>
    <w:p w14:paraId="02A0E87D" w14:textId="77777777" w:rsidR="006F0090" w:rsidRPr="006F0090" w:rsidRDefault="006F0090" w:rsidP="006F0090">
      <w:pPr>
        <w:pStyle w:val="a3"/>
        <w:numPr>
          <w:ilvl w:val="0"/>
          <w:numId w:val="3"/>
        </w:numPr>
        <w:jc w:val="both"/>
        <w:rPr>
          <w:rFonts w:ascii="Times New Roman" w:hAnsi="Times New Roman" w:cs="Times New Roman"/>
          <w:sz w:val="24"/>
          <w:szCs w:val="24"/>
          <w:lang w:val="en-US"/>
        </w:rPr>
      </w:pPr>
      <w:r>
        <w:rPr>
          <w:rFonts w:ascii="Times New Roman" w:hAnsi="Times New Roman" w:cs="Times New Roman"/>
          <w:b/>
          <w:bCs/>
          <w:sz w:val="24"/>
          <w:szCs w:val="24"/>
        </w:rPr>
        <w:t>ФОРМИРОВАНИЕ ПОЗИЦИЙ</w:t>
      </w:r>
    </w:p>
    <w:p w14:paraId="7203B828" w14:textId="77777777" w:rsidR="006F0090" w:rsidRDefault="006F0090" w:rsidP="00CB0082">
      <w:pPr>
        <w:pStyle w:val="a3"/>
        <w:ind w:left="0"/>
        <w:jc w:val="both"/>
        <w:rPr>
          <w:rFonts w:ascii="Times New Roman" w:hAnsi="Times New Roman" w:cs="Times New Roman"/>
          <w:sz w:val="24"/>
          <w:szCs w:val="24"/>
        </w:rPr>
      </w:pPr>
    </w:p>
    <w:p w14:paraId="13BCD1F2" w14:textId="77777777" w:rsidR="006F0090" w:rsidRDefault="00F30245"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предложенных </w:t>
      </w:r>
      <w:r w:rsidR="00184D3B">
        <w:rPr>
          <w:rFonts w:ascii="Times New Roman" w:hAnsi="Times New Roman" w:cs="Times New Roman"/>
          <w:sz w:val="24"/>
          <w:szCs w:val="24"/>
        </w:rPr>
        <w:t xml:space="preserve">к анализу </w:t>
      </w:r>
      <w:r>
        <w:rPr>
          <w:rFonts w:ascii="Times New Roman" w:hAnsi="Times New Roman" w:cs="Times New Roman"/>
          <w:sz w:val="24"/>
          <w:szCs w:val="24"/>
        </w:rPr>
        <w:t xml:space="preserve">документов стороны формируют свои позиции на переговорах. </w:t>
      </w:r>
      <w:r w:rsidR="00661759">
        <w:rPr>
          <w:rFonts w:ascii="Times New Roman" w:hAnsi="Times New Roman" w:cs="Times New Roman"/>
          <w:sz w:val="24"/>
          <w:szCs w:val="24"/>
        </w:rPr>
        <w:t xml:space="preserve">При этом можно обратить внимание участников на то, что позиция ЕС консолидированная, в то время как в британской делегации могут быть </w:t>
      </w:r>
      <w:r w:rsidR="00953BBE">
        <w:rPr>
          <w:rFonts w:ascii="Times New Roman" w:hAnsi="Times New Roman" w:cs="Times New Roman"/>
          <w:sz w:val="24"/>
          <w:szCs w:val="24"/>
        </w:rPr>
        <w:t>внутренние разногласия, которые могут повлиять на более или менее жесткий тон на переговорах.</w:t>
      </w:r>
    </w:p>
    <w:p w14:paraId="4DCEDB3F" w14:textId="77777777" w:rsidR="00953BBE" w:rsidRDefault="00953BBE"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Если внутри какой-либо из сторон есть противоречия при формировании позиции, то решение принимается 2/3 голосов.</w:t>
      </w:r>
    </w:p>
    <w:p w14:paraId="13BDF1C8" w14:textId="77777777" w:rsidR="00953BBE" w:rsidRDefault="00953BBE" w:rsidP="00CB0082">
      <w:pPr>
        <w:pStyle w:val="a3"/>
        <w:ind w:left="0"/>
        <w:jc w:val="both"/>
        <w:rPr>
          <w:rFonts w:ascii="Times New Roman" w:hAnsi="Times New Roman" w:cs="Times New Roman"/>
          <w:sz w:val="24"/>
          <w:szCs w:val="24"/>
        </w:rPr>
      </w:pPr>
    </w:p>
    <w:p w14:paraId="59B398D1" w14:textId="74BD979E" w:rsidR="00953BBE" w:rsidRDefault="0072157D" w:rsidP="00CB0082">
      <w:pPr>
        <w:pStyle w:val="a3"/>
        <w:ind w:left="0"/>
        <w:jc w:val="both"/>
        <w:rPr>
          <w:rFonts w:ascii="Times New Roman" w:hAnsi="Times New Roman" w:cs="Times New Roman"/>
          <w:sz w:val="24"/>
          <w:szCs w:val="24"/>
        </w:rPr>
      </w:pPr>
      <w:r>
        <w:rPr>
          <w:rFonts w:ascii="Times New Roman" w:hAnsi="Times New Roman" w:cs="Times New Roman"/>
          <w:sz w:val="24"/>
          <w:szCs w:val="24"/>
        </w:rPr>
        <w:t>Реальные позиции сторон</w:t>
      </w:r>
      <w:r w:rsidR="00184D3B">
        <w:rPr>
          <w:rFonts w:ascii="Times New Roman" w:hAnsi="Times New Roman" w:cs="Times New Roman"/>
          <w:sz w:val="24"/>
          <w:szCs w:val="24"/>
        </w:rPr>
        <w:t xml:space="preserve"> основании представленных документов</w:t>
      </w:r>
      <w:r w:rsidR="00165436">
        <w:rPr>
          <w:rFonts w:ascii="Times New Roman" w:hAnsi="Times New Roman" w:cs="Times New Roman"/>
          <w:sz w:val="24"/>
          <w:szCs w:val="24"/>
        </w:rPr>
        <w:t>:</w:t>
      </w:r>
    </w:p>
    <w:p w14:paraId="74E0B2BC" w14:textId="1845CDF0" w:rsidR="008E5BF4" w:rsidRDefault="008E5BF4" w:rsidP="00CB0082">
      <w:pPr>
        <w:pStyle w:val="a3"/>
        <w:ind w:left="0"/>
        <w:jc w:val="both"/>
        <w:rPr>
          <w:rFonts w:ascii="Times New Roman" w:hAnsi="Times New Roman" w:cs="Times New Roman"/>
          <w:sz w:val="24"/>
          <w:szCs w:val="24"/>
        </w:rPr>
      </w:pPr>
    </w:p>
    <w:p w14:paraId="6B35D6F2" w14:textId="77777777" w:rsidR="00184D3B" w:rsidRDefault="00184D3B" w:rsidP="00CB0082">
      <w:pPr>
        <w:pStyle w:val="a3"/>
        <w:ind w:left="0"/>
        <w:jc w:val="both"/>
        <w:rPr>
          <w:rFonts w:ascii="Times New Roman" w:hAnsi="Times New Roman" w:cs="Times New Roman"/>
          <w:b/>
          <w:bCs/>
          <w:i/>
          <w:iCs/>
          <w:sz w:val="24"/>
          <w:szCs w:val="24"/>
        </w:rPr>
      </w:pPr>
      <w:r w:rsidRPr="00184D3B">
        <w:rPr>
          <w:rFonts w:ascii="Times New Roman" w:hAnsi="Times New Roman" w:cs="Times New Roman"/>
          <w:b/>
          <w:bCs/>
          <w:i/>
          <w:iCs/>
          <w:sz w:val="24"/>
          <w:szCs w:val="24"/>
        </w:rPr>
        <w:t>Позиция Соединенного Королевства</w:t>
      </w:r>
    </w:p>
    <w:p w14:paraId="0B83FD79" w14:textId="77777777" w:rsidR="00184D3B" w:rsidRDefault="00184D3B" w:rsidP="00CB0082">
      <w:pPr>
        <w:pStyle w:val="a3"/>
        <w:ind w:left="0"/>
        <w:jc w:val="both"/>
        <w:rPr>
          <w:rFonts w:ascii="Times New Roman" w:hAnsi="Times New Roman" w:cs="Times New Roman"/>
          <w:sz w:val="24"/>
          <w:szCs w:val="24"/>
        </w:rPr>
      </w:pPr>
    </w:p>
    <w:p w14:paraId="619FD2A9" w14:textId="77777777" w:rsidR="00AF3FE6" w:rsidRPr="00CD797C" w:rsidRDefault="00AF3FE6" w:rsidP="009660C0">
      <w:pPr>
        <w:pStyle w:val="a3"/>
        <w:numPr>
          <w:ilvl w:val="0"/>
          <w:numId w:val="4"/>
        </w:numPr>
        <w:ind w:left="426"/>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Контроль над своим законодательством. На практике означает отказ от юрисдикции Суда ЕС и значительной части права ЕС.</w:t>
      </w:r>
    </w:p>
    <w:p w14:paraId="4B619714" w14:textId="77777777" w:rsidR="00AF3FE6" w:rsidRPr="00AF3FE6" w:rsidRDefault="00AF3FE6" w:rsidP="009660C0">
      <w:pPr>
        <w:pStyle w:val="a3"/>
        <w:numPr>
          <w:ilvl w:val="0"/>
          <w:numId w:val="4"/>
        </w:numPr>
        <w:ind w:left="426"/>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Усиление</w:t>
      </w:r>
      <w:r w:rsidRPr="00CD797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единства</w:t>
      </w:r>
      <w:r w:rsidRPr="00CD797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Королевства</w:t>
      </w:r>
      <w:r w:rsidRPr="00CD797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На</w:t>
      </w:r>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практике</w:t>
      </w:r>
      <w:r w:rsidRPr="00AF3FE6">
        <w:rPr>
          <w:rFonts w:ascii="Times New Roman" w:hAnsi="Times New Roman" w:cs="Times New Roman"/>
          <w:color w:val="0B0C0C"/>
          <w:sz w:val="24"/>
          <w:szCs w:val="24"/>
          <w:shd w:val="clear" w:color="auto" w:fill="FFFFFF"/>
        </w:rPr>
        <w:t xml:space="preserve"> – </w:t>
      </w:r>
      <w:r>
        <w:rPr>
          <w:rFonts w:ascii="Times New Roman" w:hAnsi="Times New Roman" w:cs="Times New Roman"/>
          <w:color w:val="0B0C0C"/>
          <w:sz w:val="24"/>
          <w:szCs w:val="24"/>
          <w:shd w:val="clear" w:color="auto" w:fill="FFFFFF"/>
        </w:rPr>
        <w:t>условия</w:t>
      </w:r>
      <w:r w:rsidRPr="00AF3FE6">
        <w:rPr>
          <w:rFonts w:ascii="Times New Roman" w:hAnsi="Times New Roman" w:cs="Times New Roman"/>
          <w:color w:val="0B0C0C"/>
          <w:sz w:val="24"/>
          <w:szCs w:val="24"/>
          <w:shd w:val="clear" w:color="auto" w:fill="FFFFFF"/>
        </w:rPr>
        <w:t xml:space="preserve"> </w:t>
      </w:r>
      <w:proofErr w:type="spellStart"/>
      <w:r>
        <w:rPr>
          <w:rFonts w:ascii="Times New Roman" w:hAnsi="Times New Roman" w:cs="Times New Roman"/>
          <w:color w:val="0B0C0C"/>
          <w:sz w:val="24"/>
          <w:szCs w:val="24"/>
          <w:shd w:val="clear" w:color="auto" w:fill="FFFFFF"/>
        </w:rPr>
        <w:t>Брекзита</w:t>
      </w:r>
      <w:proofErr w:type="spellEnd"/>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должны быть одинаковыми для всех частей Королевства.</w:t>
      </w:r>
    </w:p>
    <w:p w14:paraId="79EDB381" w14:textId="77777777" w:rsidR="00AF3FE6" w:rsidRPr="00CD797C" w:rsidRDefault="00AF3FE6" w:rsidP="009660C0">
      <w:pPr>
        <w:pStyle w:val="a3"/>
        <w:numPr>
          <w:ilvl w:val="0"/>
          <w:numId w:val="4"/>
        </w:numPr>
        <w:ind w:left="426"/>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Сохранение</w:t>
      </w:r>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Общей</w:t>
      </w:r>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зоны</w:t>
      </w:r>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передвижения</w:t>
      </w:r>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с</w:t>
      </w:r>
      <w:r w:rsidRPr="00AF3FE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Республикой Ирландия.</w:t>
      </w:r>
    </w:p>
    <w:p w14:paraId="2F0C4284" w14:textId="77777777" w:rsidR="00AF3FE6" w:rsidRPr="00CD797C" w:rsidRDefault="00AF3FE6" w:rsidP="009660C0">
      <w:pPr>
        <w:pStyle w:val="a3"/>
        <w:numPr>
          <w:ilvl w:val="0"/>
          <w:numId w:val="4"/>
        </w:numPr>
        <w:ind w:left="426" w:hanging="357"/>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Контроль за иммиграцией в страну. На практике означает отказ от свободы передвижения, принятой в рамках Единого внутреннего рынка</w:t>
      </w:r>
      <w:r w:rsidR="007A66AC">
        <w:rPr>
          <w:rFonts w:ascii="Times New Roman" w:hAnsi="Times New Roman" w:cs="Times New Roman"/>
          <w:color w:val="0B0C0C"/>
          <w:sz w:val="24"/>
          <w:szCs w:val="24"/>
          <w:shd w:val="clear" w:color="auto" w:fill="FFFFFF"/>
        </w:rPr>
        <w:t xml:space="preserve"> (ЕВР)</w:t>
      </w:r>
      <w:r>
        <w:rPr>
          <w:rFonts w:ascii="Times New Roman" w:hAnsi="Times New Roman" w:cs="Times New Roman"/>
          <w:color w:val="0B0C0C"/>
          <w:sz w:val="24"/>
          <w:szCs w:val="24"/>
          <w:shd w:val="clear" w:color="auto" w:fill="FFFFFF"/>
        </w:rPr>
        <w:t xml:space="preserve"> ЕС. С учетом позиции ЕС о неделимости «4 свобод», выход из Единого внутреннего рынка ЕС.</w:t>
      </w:r>
    </w:p>
    <w:p w14:paraId="0460961A" w14:textId="77777777" w:rsidR="007A66AC" w:rsidRPr="007A66AC" w:rsidRDefault="00AF3FE6" w:rsidP="009660C0">
      <w:pPr>
        <w:pStyle w:val="a3"/>
        <w:numPr>
          <w:ilvl w:val="0"/>
          <w:numId w:val="4"/>
        </w:numPr>
        <w:ind w:left="426" w:hanging="357"/>
        <w:jc w:val="both"/>
        <w:rPr>
          <w:rFonts w:ascii="Times New Roman" w:hAnsi="Times New Roman" w:cs="Times New Roman"/>
          <w:sz w:val="24"/>
          <w:szCs w:val="24"/>
          <w:lang w:val="en-US"/>
        </w:rPr>
      </w:pPr>
      <w:r>
        <w:rPr>
          <w:rFonts w:ascii="Times New Roman" w:hAnsi="Times New Roman" w:cs="Times New Roman"/>
          <w:color w:val="0B0C0C"/>
          <w:sz w:val="24"/>
          <w:szCs w:val="24"/>
          <w:shd w:val="clear" w:color="auto" w:fill="FFFFFF"/>
        </w:rPr>
        <w:t>Гарантии</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прав</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граждан</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ЕС</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уже</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проживающих</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на</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территории</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Соединенного</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Королевства</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и</w:t>
      </w:r>
      <w:r w:rsidRPr="007A66AC">
        <w:rPr>
          <w:rFonts w:ascii="Times New Roman" w:hAnsi="Times New Roman" w:cs="Times New Roman"/>
          <w:color w:val="0B0C0C"/>
          <w:sz w:val="24"/>
          <w:szCs w:val="24"/>
          <w:shd w:val="clear" w:color="auto" w:fill="FFFFFF"/>
        </w:rPr>
        <w:t xml:space="preserve"> </w:t>
      </w:r>
      <w:r w:rsidR="007A66AC">
        <w:rPr>
          <w:rFonts w:ascii="Times New Roman" w:hAnsi="Times New Roman" w:cs="Times New Roman"/>
          <w:color w:val="0B0C0C"/>
          <w:sz w:val="24"/>
          <w:szCs w:val="24"/>
          <w:shd w:val="clear" w:color="auto" w:fill="FFFFFF"/>
        </w:rPr>
        <w:t>подданных</w:t>
      </w:r>
      <w:r w:rsidR="007A66AC" w:rsidRPr="007A66AC">
        <w:rPr>
          <w:rFonts w:ascii="Times New Roman" w:hAnsi="Times New Roman" w:cs="Times New Roman"/>
          <w:color w:val="0B0C0C"/>
          <w:sz w:val="24"/>
          <w:szCs w:val="24"/>
          <w:shd w:val="clear" w:color="auto" w:fill="FFFFFF"/>
        </w:rPr>
        <w:t xml:space="preserve"> </w:t>
      </w:r>
      <w:r w:rsidR="007A66AC">
        <w:rPr>
          <w:rFonts w:ascii="Times New Roman" w:hAnsi="Times New Roman" w:cs="Times New Roman"/>
          <w:color w:val="0B0C0C"/>
          <w:sz w:val="24"/>
          <w:szCs w:val="24"/>
          <w:shd w:val="clear" w:color="auto" w:fill="FFFFFF"/>
        </w:rPr>
        <w:t>ЕЕ Величества в странах ЕС. Плюс взаимные гарантии</w:t>
      </w:r>
      <w:r w:rsidR="007A66AC" w:rsidRPr="007A66AC">
        <w:rPr>
          <w:rFonts w:ascii="Times New Roman" w:hAnsi="Times New Roman" w:cs="Times New Roman"/>
          <w:color w:val="0B0C0C"/>
          <w:sz w:val="24"/>
          <w:szCs w:val="24"/>
          <w:shd w:val="clear" w:color="auto" w:fill="FFFFFF"/>
          <w:lang w:val="en-US"/>
        </w:rPr>
        <w:t xml:space="preserve"> </w:t>
      </w:r>
      <w:r w:rsidR="007A66AC">
        <w:rPr>
          <w:rFonts w:ascii="Times New Roman" w:hAnsi="Times New Roman" w:cs="Times New Roman"/>
          <w:color w:val="0B0C0C"/>
          <w:sz w:val="24"/>
          <w:szCs w:val="24"/>
          <w:shd w:val="clear" w:color="auto" w:fill="FFFFFF"/>
        </w:rPr>
        <w:t>прав</w:t>
      </w:r>
      <w:r w:rsidR="007A66AC" w:rsidRPr="007A66AC">
        <w:rPr>
          <w:rFonts w:ascii="Times New Roman" w:hAnsi="Times New Roman" w:cs="Times New Roman"/>
          <w:color w:val="0B0C0C"/>
          <w:sz w:val="24"/>
          <w:szCs w:val="24"/>
          <w:shd w:val="clear" w:color="auto" w:fill="FFFFFF"/>
          <w:lang w:val="en-US"/>
        </w:rPr>
        <w:t xml:space="preserve"> </w:t>
      </w:r>
      <w:r w:rsidR="007A66AC">
        <w:rPr>
          <w:rFonts w:ascii="Times New Roman" w:hAnsi="Times New Roman" w:cs="Times New Roman"/>
          <w:color w:val="0B0C0C"/>
          <w:sz w:val="24"/>
          <w:szCs w:val="24"/>
          <w:shd w:val="clear" w:color="auto" w:fill="FFFFFF"/>
        </w:rPr>
        <w:t>трудящихся.</w:t>
      </w:r>
    </w:p>
    <w:p w14:paraId="086B1640" w14:textId="77777777" w:rsidR="007A66AC" w:rsidRPr="005032BF" w:rsidRDefault="007A66AC" w:rsidP="009660C0">
      <w:pPr>
        <w:pStyle w:val="a3"/>
        <w:numPr>
          <w:ilvl w:val="0"/>
          <w:numId w:val="4"/>
        </w:numPr>
        <w:spacing w:after="0"/>
        <w:ind w:left="426" w:hanging="357"/>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Заключение</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всеобъемлющего</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и</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амбициозного</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 xml:space="preserve">соглашения </w:t>
      </w:r>
      <w:proofErr w:type="gramStart"/>
      <w:r>
        <w:rPr>
          <w:rFonts w:ascii="Times New Roman" w:hAnsi="Times New Roman" w:cs="Times New Roman"/>
          <w:color w:val="0B0C0C"/>
          <w:sz w:val="24"/>
          <w:szCs w:val="24"/>
          <w:shd w:val="clear" w:color="auto" w:fill="FFFFFF"/>
        </w:rPr>
        <w:t>о свободной торговли</w:t>
      </w:r>
      <w:proofErr w:type="gramEnd"/>
      <w:r>
        <w:rPr>
          <w:rFonts w:ascii="Times New Roman" w:hAnsi="Times New Roman" w:cs="Times New Roman"/>
          <w:color w:val="0B0C0C"/>
          <w:sz w:val="24"/>
          <w:szCs w:val="24"/>
          <w:shd w:val="clear" w:color="auto" w:fill="FFFFFF"/>
        </w:rPr>
        <w:t xml:space="preserve"> с ЕС, которое даст Великобритании максимальный доступ на рынки ЕС, в том числе на рынок финансовых услуг.</w:t>
      </w:r>
      <w:r w:rsidR="005032BF">
        <w:rPr>
          <w:rFonts w:ascii="Times New Roman" w:hAnsi="Times New Roman" w:cs="Times New Roman"/>
          <w:color w:val="0B0C0C"/>
          <w:sz w:val="24"/>
          <w:szCs w:val="24"/>
          <w:shd w:val="clear" w:color="auto" w:fill="FFFFFF"/>
        </w:rPr>
        <w:t xml:space="preserve"> Соглашение должно быть разработано к моменту выхода страны из состава Союза.</w:t>
      </w:r>
    </w:p>
    <w:p w14:paraId="0F414E93" w14:textId="77777777" w:rsidR="00165436" w:rsidRPr="00226CF2" w:rsidRDefault="007A66AC" w:rsidP="009660C0">
      <w:pPr>
        <w:pStyle w:val="a3"/>
        <w:numPr>
          <w:ilvl w:val="0"/>
          <w:numId w:val="4"/>
        </w:numPr>
        <w:spacing w:after="0"/>
        <w:ind w:left="426" w:hanging="357"/>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Прекращение</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выплат</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в</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бюджет</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ЕС</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т</w:t>
      </w:r>
      <w:r w:rsidRPr="007A66AC">
        <w:rPr>
          <w:rFonts w:ascii="Times New Roman" w:hAnsi="Times New Roman" w:cs="Times New Roman"/>
          <w:color w:val="0B0C0C"/>
          <w:sz w:val="24"/>
          <w:szCs w:val="24"/>
          <w:shd w:val="clear" w:color="auto" w:fill="FFFFFF"/>
        </w:rPr>
        <w:t>.</w:t>
      </w:r>
      <w:r>
        <w:rPr>
          <w:rFonts w:ascii="Times New Roman" w:hAnsi="Times New Roman" w:cs="Times New Roman"/>
          <w:color w:val="0B0C0C"/>
          <w:sz w:val="24"/>
          <w:szCs w:val="24"/>
          <w:shd w:val="clear" w:color="auto" w:fill="FFFFFF"/>
        </w:rPr>
        <w:t>к</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страна</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покидает</w:t>
      </w:r>
      <w:r w:rsidRPr="007A66AC">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ЕВР. Финансовое возмещение будет только в отдельных случаях участия Британии</w:t>
      </w:r>
      <w:r w:rsidR="005032BF">
        <w:rPr>
          <w:rFonts w:ascii="Times New Roman" w:hAnsi="Times New Roman" w:cs="Times New Roman"/>
          <w:color w:val="0B0C0C"/>
          <w:sz w:val="24"/>
          <w:szCs w:val="24"/>
          <w:shd w:val="clear" w:color="auto" w:fill="FFFFFF"/>
        </w:rPr>
        <w:t xml:space="preserve"> </w:t>
      </w:r>
      <w:r w:rsidR="00165436">
        <w:rPr>
          <w:rFonts w:ascii="Times New Roman" w:hAnsi="Times New Roman" w:cs="Times New Roman"/>
          <w:color w:val="0B0C0C"/>
          <w:sz w:val="24"/>
          <w:szCs w:val="24"/>
          <w:shd w:val="clear" w:color="auto" w:fill="FFFFFF"/>
        </w:rPr>
        <w:t>в проектах ЕС.</w:t>
      </w:r>
    </w:p>
    <w:p w14:paraId="57700F27" w14:textId="77777777" w:rsidR="00165436" w:rsidRPr="00165436" w:rsidRDefault="00165436" w:rsidP="009660C0">
      <w:pPr>
        <w:pStyle w:val="a3"/>
        <w:numPr>
          <w:ilvl w:val="0"/>
          <w:numId w:val="4"/>
        </w:numPr>
        <w:spacing w:after="0"/>
        <w:ind w:left="426" w:hanging="357"/>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Собственные</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торговые</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соглашения</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со странами вне ЕС. Н</w:t>
      </w:r>
      <w:r w:rsidR="00CF3057">
        <w:rPr>
          <w:rFonts w:ascii="Times New Roman" w:hAnsi="Times New Roman" w:cs="Times New Roman"/>
          <w:color w:val="0B0C0C"/>
          <w:sz w:val="24"/>
          <w:szCs w:val="24"/>
          <w:shd w:val="clear" w:color="auto" w:fill="FFFFFF"/>
        </w:rPr>
        <w:t>а</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практике</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ото</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означает</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выход</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из</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таможенного союза</w:t>
      </w:r>
      <w:r w:rsidR="00CF3057">
        <w:rPr>
          <w:rFonts w:ascii="Times New Roman" w:hAnsi="Times New Roman" w:cs="Times New Roman"/>
          <w:color w:val="0B0C0C"/>
          <w:sz w:val="24"/>
          <w:szCs w:val="24"/>
          <w:shd w:val="clear" w:color="auto" w:fill="FFFFFF"/>
        </w:rPr>
        <w:t xml:space="preserve"> (ТС)</w:t>
      </w:r>
      <w:r>
        <w:rPr>
          <w:rFonts w:ascii="Times New Roman" w:hAnsi="Times New Roman" w:cs="Times New Roman"/>
          <w:color w:val="0B0C0C"/>
          <w:sz w:val="24"/>
          <w:szCs w:val="24"/>
          <w:shd w:val="clear" w:color="auto" w:fill="FFFFFF"/>
        </w:rPr>
        <w:t xml:space="preserve"> ЕС.</w:t>
      </w:r>
    </w:p>
    <w:p w14:paraId="01023C64" w14:textId="77777777" w:rsidR="00D62422" w:rsidRPr="00CD797C" w:rsidRDefault="00165436" w:rsidP="009660C0">
      <w:pPr>
        <w:pStyle w:val="a3"/>
        <w:numPr>
          <w:ilvl w:val="0"/>
          <w:numId w:val="4"/>
        </w:numPr>
        <w:spacing w:after="0"/>
        <w:ind w:left="426" w:hanging="357"/>
        <w:jc w:val="both"/>
        <w:rPr>
          <w:rFonts w:ascii="Times New Roman" w:hAnsi="Times New Roman" w:cs="Times New Roman"/>
          <w:sz w:val="24"/>
          <w:szCs w:val="24"/>
        </w:rPr>
      </w:pPr>
      <w:r>
        <w:rPr>
          <w:rFonts w:ascii="Times New Roman" w:hAnsi="Times New Roman" w:cs="Times New Roman"/>
          <w:color w:val="0B0C0C"/>
          <w:sz w:val="24"/>
          <w:szCs w:val="24"/>
          <w:shd w:val="clear" w:color="auto" w:fill="FFFFFF"/>
        </w:rPr>
        <w:t>Обеспечение в будущем</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сотрудничества</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в</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области</w:t>
      </w:r>
      <w:r w:rsidRPr="00165436">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борьбы с преступностью и терроризмом, а также взаимодействие в сфере внешней политики.</w:t>
      </w:r>
      <w:r w:rsidR="00D62422" w:rsidRPr="00165436">
        <w:rPr>
          <w:rFonts w:ascii="Times New Roman" w:hAnsi="Times New Roman" w:cs="Times New Roman"/>
          <w:color w:val="0B0C0C"/>
          <w:sz w:val="24"/>
          <w:szCs w:val="24"/>
          <w:shd w:val="clear" w:color="auto" w:fill="FFFFFF"/>
        </w:rPr>
        <w:t xml:space="preserve"> </w:t>
      </w:r>
    </w:p>
    <w:p w14:paraId="4DD3670C" w14:textId="77777777" w:rsidR="00165436" w:rsidRPr="00CD797C" w:rsidRDefault="00165436" w:rsidP="009660C0">
      <w:pPr>
        <w:spacing w:after="0"/>
        <w:ind w:left="142"/>
        <w:jc w:val="both"/>
        <w:rPr>
          <w:rFonts w:ascii="Times New Roman" w:hAnsi="Times New Roman" w:cs="Times New Roman"/>
          <w:sz w:val="24"/>
          <w:szCs w:val="24"/>
        </w:rPr>
      </w:pPr>
    </w:p>
    <w:p w14:paraId="42252355" w14:textId="77777777" w:rsidR="00165436" w:rsidRPr="00165436" w:rsidRDefault="00165436" w:rsidP="009660C0">
      <w:pPr>
        <w:ind w:left="142"/>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CF3057">
        <w:rPr>
          <w:rFonts w:ascii="Times New Roman" w:hAnsi="Times New Roman" w:cs="Times New Roman"/>
          <w:sz w:val="24"/>
          <w:szCs w:val="24"/>
        </w:rPr>
        <w:t xml:space="preserve">правительство </w:t>
      </w:r>
      <w:r>
        <w:rPr>
          <w:rFonts w:ascii="Times New Roman" w:hAnsi="Times New Roman" w:cs="Times New Roman"/>
          <w:sz w:val="24"/>
          <w:szCs w:val="24"/>
        </w:rPr>
        <w:t>Соединенно</w:t>
      </w:r>
      <w:r w:rsidR="00CF3057">
        <w:rPr>
          <w:rFonts w:ascii="Times New Roman" w:hAnsi="Times New Roman" w:cs="Times New Roman"/>
          <w:sz w:val="24"/>
          <w:szCs w:val="24"/>
        </w:rPr>
        <w:t>го</w:t>
      </w:r>
      <w:r>
        <w:rPr>
          <w:rFonts w:ascii="Times New Roman" w:hAnsi="Times New Roman" w:cs="Times New Roman"/>
          <w:sz w:val="24"/>
          <w:szCs w:val="24"/>
        </w:rPr>
        <w:t xml:space="preserve"> Королевств</w:t>
      </w:r>
      <w:r w:rsidR="00CF3057">
        <w:rPr>
          <w:rFonts w:ascii="Times New Roman" w:hAnsi="Times New Roman" w:cs="Times New Roman"/>
          <w:sz w:val="24"/>
          <w:szCs w:val="24"/>
        </w:rPr>
        <w:t>а</w:t>
      </w:r>
      <w:r>
        <w:rPr>
          <w:rFonts w:ascii="Times New Roman" w:hAnsi="Times New Roman" w:cs="Times New Roman"/>
          <w:sz w:val="24"/>
          <w:szCs w:val="24"/>
        </w:rPr>
        <w:t xml:space="preserve"> </w:t>
      </w:r>
      <w:r w:rsidR="00CF3057">
        <w:rPr>
          <w:rFonts w:ascii="Times New Roman" w:hAnsi="Times New Roman" w:cs="Times New Roman"/>
          <w:sz w:val="24"/>
          <w:szCs w:val="24"/>
        </w:rPr>
        <w:t xml:space="preserve">предполагало осуществление так называемого «жесткого </w:t>
      </w:r>
      <w:proofErr w:type="spellStart"/>
      <w:r w:rsidR="00CF3057">
        <w:rPr>
          <w:rFonts w:ascii="Times New Roman" w:hAnsi="Times New Roman" w:cs="Times New Roman"/>
          <w:sz w:val="24"/>
          <w:szCs w:val="24"/>
        </w:rPr>
        <w:t>Брекзита</w:t>
      </w:r>
      <w:proofErr w:type="spellEnd"/>
      <w:r w:rsidR="00CF3057">
        <w:rPr>
          <w:rFonts w:ascii="Times New Roman" w:hAnsi="Times New Roman" w:cs="Times New Roman"/>
          <w:sz w:val="24"/>
          <w:szCs w:val="24"/>
        </w:rPr>
        <w:t xml:space="preserve">», </w:t>
      </w:r>
      <w:proofErr w:type="spellStart"/>
      <w:r w:rsidR="00CF3057">
        <w:rPr>
          <w:rFonts w:ascii="Times New Roman" w:hAnsi="Times New Roman" w:cs="Times New Roman"/>
          <w:sz w:val="24"/>
          <w:szCs w:val="24"/>
        </w:rPr>
        <w:t>т.е</w:t>
      </w:r>
      <w:proofErr w:type="spellEnd"/>
      <w:r w:rsidR="00CF3057">
        <w:rPr>
          <w:rFonts w:ascii="Times New Roman" w:hAnsi="Times New Roman" w:cs="Times New Roman"/>
          <w:sz w:val="24"/>
          <w:szCs w:val="24"/>
        </w:rPr>
        <w:t xml:space="preserve"> не толь</w:t>
      </w:r>
      <w:r w:rsidR="002E044D">
        <w:rPr>
          <w:rFonts w:ascii="Times New Roman" w:hAnsi="Times New Roman" w:cs="Times New Roman"/>
          <w:sz w:val="24"/>
          <w:szCs w:val="24"/>
        </w:rPr>
        <w:t>ко</w:t>
      </w:r>
      <w:r w:rsidR="00CF3057">
        <w:rPr>
          <w:rFonts w:ascii="Times New Roman" w:hAnsi="Times New Roman" w:cs="Times New Roman"/>
          <w:sz w:val="24"/>
          <w:szCs w:val="24"/>
        </w:rPr>
        <w:t xml:space="preserve"> выход из Европейского Союза, но и из ЕВР и ТС ЕС. К моменту выхода должны быть заключены об условиях развода и всеобъемлющее соглашение о свободной торговле и будущем формате отношений.</w:t>
      </w:r>
    </w:p>
    <w:p w14:paraId="4F0A64A7" w14:textId="77777777" w:rsidR="008E5BF4" w:rsidRPr="00CF3057" w:rsidRDefault="008E5BF4" w:rsidP="009660C0">
      <w:pPr>
        <w:pStyle w:val="a3"/>
        <w:ind w:left="142"/>
        <w:jc w:val="both"/>
        <w:rPr>
          <w:rFonts w:ascii="Times New Roman" w:hAnsi="Times New Roman" w:cs="Times New Roman"/>
          <w:b/>
          <w:bCs/>
          <w:i/>
          <w:iCs/>
          <w:sz w:val="24"/>
          <w:szCs w:val="24"/>
        </w:rPr>
      </w:pPr>
    </w:p>
    <w:p w14:paraId="5CC44C08" w14:textId="1E98684B" w:rsidR="00184D3B" w:rsidRPr="009660C0" w:rsidRDefault="00184D3B" w:rsidP="009660C0">
      <w:pPr>
        <w:spacing w:after="0"/>
        <w:jc w:val="both"/>
        <w:rPr>
          <w:rFonts w:ascii="Times New Roman" w:hAnsi="Times New Roman" w:cs="Times New Roman"/>
          <w:b/>
          <w:bCs/>
          <w:i/>
          <w:iCs/>
          <w:sz w:val="24"/>
          <w:szCs w:val="24"/>
        </w:rPr>
      </w:pPr>
      <w:r w:rsidRPr="009660C0">
        <w:rPr>
          <w:rFonts w:ascii="Times New Roman" w:hAnsi="Times New Roman" w:cs="Times New Roman"/>
          <w:b/>
          <w:bCs/>
          <w:i/>
          <w:iCs/>
          <w:sz w:val="24"/>
          <w:szCs w:val="24"/>
        </w:rPr>
        <w:lastRenderedPageBreak/>
        <w:t xml:space="preserve">Позиция Европейского союза </w:t>
      </w:r>
    </w:p>
    <w:p w14:paraId="71A5C84A" w14:textId="77777777" w:rsidR="00953BBE" w:rsidRDefault="00953BBE" w:rsidP="008E5BF4">
      <w:pPr>
        <w:pStyle w:val="a3"/>
        <w:spacing w:after="0"/>
        <w:ind w:left="708"/>
        <w:jc w:val="both"/>
        <w:rPr>
          <w:rFonts w:ascii="Times New Roman" w:hAnsi="Times New Roman" w:cs="Times New Roman"/>
          <w:sz w:val="24"/>
          <w:szCs w:val="24"/>
        </w:rPr>
      </w:pPr>
    </w:p>
    <w:p w14:paraId="0001A29E" w14:textId="77777777" w:rsidR="00953BBE" w:rsidRPr="009660C0" w:rsidRDefault="008E5BF4" w:rsidP="009660C0">
      <w:pPr>
        <w:spacing w:after="0"/>
        <w:jc w:val="both"/>
        <w:rPr>
          <w:rFonts w:ascii="Times New Roman" w:hAnsi="Times New Roman" w:cs="Times New Roman"/>
          <w:sz w:val="24"/>
          <w:szCs w:val="24"/>
        </w:rPr>
      </w:pPr>
      <w:r w:rsidRPr="009660C0">
        <w:rPr>
          <w:rFonts w:ascii="Times New Roman" w:hAnsi="Times New Roman" w:cs="Times New Roman"/>
          <w:sz w:val="24"/>
          <w:szCs w:val="24"/>
        </w:rPr>
        <w:t>Основные принципы переговоров:</w:t>
      </w:r>
    </w:p>
    <w:p w14:paraId="702E8491" w14:textId="77777777" w:rsidR="008E5BF4" w:rsidRDefault="008E5BF4" w:rsidP="009660C0">
      <w:pPr>
        <w:pStyle w:val="a3"/>
        <w:numPr>
          <w:ilvl w:val="0"/>
          <w:numId w:val="5"/>
        </w:numPr>
        <w:spacing w:after="0"/>
        <w:ind w:left="426"/>
        <w:jc w:val="both"/>
        <w:rPr>
          <w:rFonts w:ascii="Times New Roman" w:hAnsi="Times New Roman" w:cs="Times New Roman"/>
          <w:sz w:val="24"/>
          <w:szCs w:val="24"/>
        </w:rPr>
      </w:pPr>
      <w:r>
        <w:rPr>
          <w:rFonts w:ascii="Times New Roman" w:hAnsi="Times New Roman" w:cs="Times New Roman"/>
          <w:sz w:val="24"/>
          <w:szCs w:val="24"/>
        </w:rPr>
        <w:t>Н</w:t>
      </w:r>
      <w:r w:rsidRPr="008E5BF4">
        <w:rPr>
          <w:rFonts w:ascii="Times New Roman" w:hAnsi="Times New Roman" w:cs="Times New Roman"/>
          <w:sz w:val="24"/>
          <w:szCs w:val="24"/>
        </w:rPr>
        <w:t xml:space="preserve">е может быть исключений из </w:t>
      </w:r>
      <w:r w:rsidR="002E044D">
        <w:rPr>
          <w:rFonts w:ascii="Times New Roman" w:hAnsi="Times New Roman" w:cs="Times New Roman"/>
          <w:sz w:val="24"/>
          <w:szCs w:val="24"/>
        </w:rPr>
        <w:t xml:space="preserve">правил </w:t>
      </w:r>
      <w:r w:rsidRPr="008E5BF4">
        <w:rPr>
          <w:rFonts w:ascii="Times New Roman" w:hAnsi="Times New Roman" w:cs="Times New Roman"/>
          <w:sz w:val="24"/>
          <w:szCs w:val="24"/>
        </w:rPr>
        <w:t>функционирования ЕВР</w:t>
      </w:r>
      <w:r w:rsidR="002E044D">
        <w:rPr>
          <w:rFonts w:ascii="Times New Roman" w:hAnsi="Times New Roman" w:cs="Times New Roman"/>
          <w:sz w:val="24"/>
          <w:szCs w:val="24"/>
        </w:rPr>
        <w:t>, т.е. «4 свободы неделимы».</w:t>
      </w:r>
    </w:p>
    <w:p w14:paraId="43A091BB" w14:textId="77777777" w:rsidR="002E044D" w:rsidRDefault="008E5BF4" w:rsidP="009660C0">
      <w:pPr>
        <w:pStyle w:val="a3"/>
        <w:numPr>
          <w:ilvl w:val="0"/>
          <w:numId w:val="5"/>
        </w:numPr>
        <w:spacing w:after="0"/>
        <w:ind w:left="426"/>
        <w:jc w:val="both"/>
        <w:rPr>
          <w:rFonts w:ascii="Times New Roman" w:hAnsi="Times New Roman" w:cs="Times New Roman"/>
          <w:sz w:val="24"/>
          <w:szCs w:val="24"/>
        </w:rPr>
      </w:pPr>
      <w:r w:rsidRPr="008E5BF4">
        <w:rPr>
          <w:rFonts w:ascii="Times New Roman" w:hAnsi="Times New Roman" w:cs="Times New Roman"/>
          <w:sz w:val="24"/>
          <w:szCs w:val="24"/>
        </w:rPr>
        <w:t xml:space="preserve">Переговоры должны быть прозрачными, не может быть диалога Лондона отдельными странами. </w:t>
      </w:r>
    </w:p>
    <w:p w14:paraId="020391DF" w14:textId="77777777" w:rsidR="002E044D" w:rsidRDefault="002E044D" w:rsidP="009660C0">
      <w:pPr>
        <w:pStyle w:val="a3"/>
        <w:numPr>
          <w:ilvl w:val="0"/>
          <w:numId w:val="5"/>
        </w:numPr>
        <w:spacing w:after="0"/>
        <w:ind w:left="426"/>
        <w:jc w:val="both"/>
        <w:rPr>
          <w:rFonts w:ascii="Times New Roman" w:hAnsi="Times New Roman" w:cs="Times New Roman"/>
          <w:sz w:val="24"/>
          <w:szCs w:val="24"/>
        </w:rPr>
      </w:pPr>
      <w:r>
        <w:rPr>
          <w:rFonts w:ascii="Times New Roman" w:hAnsi="Times New Roman" w:cs="Times New Roman"/>
          <w:sz w:val="24"/>
          <w:szCs w:val="24"/>
        </w:rPr>
        <w:t>«Ничего не согласовано, пока не согласовано все».</w:t>
      </w:r>
    </w:p>
    <w:p w14:paraId="5DFFD0CE" w14:textId="77777777" w:rsidR="002E044D" w:rsidRDefault="008E5BF4" w:rsidP="009660C0">
      <w:pPr>
        <w:pStyle w:val="a3"/>
        <w:numPr>
          <w:ilvl w:val="0"/>
          <w:numId w:val="5"/>
        </w:numPr>
        <w:spacing w:after="0"/>
        <w:ind w:left="426"/>
        <w:jc w:val="both"/>
        <w:rPr>
          <w:rFonts w:ascii="Times New Roman" w:hAnsi="Times New Roman" w:cs="Times New Roman"/>
          <w:sz w:val="24"/>
          <w:szCs w:val="24"/>
        </w:rPr>
      </w:pPr>
      <w:r w:rsidRPr="008E5BF4">
        <w:rPr>
          <w:rFonts w:ascii="Times New Roman" w:hAnsi="Times New Roman" w:cs="Times New Roman"/>
          <w:sz w:val="24"/>
          <w:szCs w:val="24"/>
        </w:rPr>
        <w:t>Переговоры должны состоять из двух фаз. Сначала нужно достигнуть соглашения об условиях выхода Великобритании из ЕС и только потом заключить со</w:t>
      </w:r>
      <w:r w:rsidR="002E044D">
        <w:rPr>
          <w:rFonts w:ascii="Times New Roman" w:hAnsi="Times New Roman" w:cs="Times New Roman"/>
          <w:sz w:val="24"/>
          <w:szCs w:val="24"/>
        </w:rPr>
        <w:t>г</w:t>
      </w:r>
      <w:r w:rsidRPr="008E5BF4">
        <w:rPr>
          <w:rFonts w:ascii="Times New Roman" w:hAnsi="Times New Roman" w:cs="Times New Roman"/>
          <w:sz w:val="24"/>
          <w:szCs w:val="24"/>
        </w:rPr>
        <w:t>лашение о будущем формате отношений. Вторая фаза переговоров может начаться и до подписания первого документа, но только после того</w:t>
      </w:r>
      <w:r w:rsidR="002E044D">
        <w:rPr>
          <w:rFonts w:ascii="Times New Roman" w:hAnsi="Times New Roman" w:cs="Times New Roman"/>
          <w:sz w:val="24"/>
          <w:szCs w:val="24"/>
        </w:rPr>
        <w:t>,</w:t>
      </w:r>
      <w:r w:rsidRPr="008E5BF4">
        <w:rPr>
          <w:rFonts w:ascii="Times New Roman" w:hAnsi="Times New Roman" w:cs="Times New Roman"/>
          <w:sz w:val="24"/>
          <w:szCs w:val="24"/>
        </w:rPr>
        <w:t xml:space="preserve"> как «будет достигнут значительный прогресс» в рамках первого этапа. </w:t>
      </w:r>
    </w:p>
    <w:p w14:paraId="39FA62E7" w14:textId="77777777" w:rsidR="002E044D" w:rsidRDefault="008E5BF4" w:rsidP="009660C0">
      <w:pPr>
        <w:pStyle w:val="a3"/>
        <w:numPr>
          <w:ilvl w:val="0"/>
          <w:numId w:val="5"/>
        </w:numPr>
        <w:spacing w:after="0"/>
        <w:ind w:left="426"/>
        <w:jc w:val="both"/>
        <w:rPr>
          <w:rFonts w:ascii="Times New Roman" w:hAnsi="Times New Roman" w:cs="Times New Roman"/>
          <w:sz w:val="24"/>
          <w:szCs w:val="24"/>
        </w:rPr>
      </w:pPr>
      <w:r w:rsidRPr="008E5BF4">
        <w:rPr>
          <w:rFonts w:ascii="Times New Roman" w:hAnsi="Times New Roman" w:cs="Times New Roman"/>
          <w:sz w:val="24"/>
          <w:szCs w:val="24"/>
        </w:rPr>
        <w:t>На второй фазе переговоров ЕС будет рассматривать Британию как «третью страну»</w:t>
      </w:r>
      <w:r w:rsidR="002E044D">
        <w:rPr>
          <w:rFonts w:ascii="Times New Roman" w:hAnsi="Times New Roman" w:cs="Times New Roman"/>
          <w:sz w:val="24"/>
          <w:szCs w:val="24"/>
        </w:rPr>
        <w:t>.</w:t>
      </w:r>
    </w:p>
    <w:p w14:paraId="55B11042" w14:textId="77777777" w:rsidR="008E5BF4" w:rsidRPr="008E5BF4" w:rsidRDefault="008E5BF4" w:rsidP="002E044D">
      <w:pPr>
        <w:pStyle w:val="a3"/>
        <w:spacing w:after="0"/>
        <w:jc w:val="both"/>
        <w:rPr>
          <w:rFonts w:ascii="Times New Roman" w:hAnsi="Times New Roman" w:cs="Times New Roman"/>
          <w:sz w:val="24"/>
          <w:szCs w:val="24"/>
        </w:rPr>
      </w:pPr>
      <w:r w:rsidRPr="008E5BF4">
        <w:rPr>
          <w:rFonts w:ascii="Times New Roman" w:hAnsi="Times New Roman" w:cs="Times New Roman"/>
          <w:sz w:val="24"/>
          <w:szCs w:val="24"/>
        </w:rPr>
        <w:t xml:space="preserve">  </w:t>
      </w:r>
    </w:p>
    <w:p w14:paraId="04C993BD" w14:textId="73C3F6E3" w:rsidR="002E044D" w:rsidRDefault="002E044D" w:rsidP="008E5BF4">
      <w:pPr>
        <w:spacing w:after="0"/>
        <w:jc w:val="both"/>
        <w:rPr>
          <w:rFonts w:ascii="Times New Roman" w:hAnsi="Times New Roman" w:cs="Times New Roman"/>
          <w:sz w:val="24"/>
          <w:szCs w:val="24"/>
        </w:rPr>
      </w:pPr>
      <w:r>
        <w:rPr>
          <w:rFonts w:ascii="Times New Roman" w:hAnsi="Times New Roman" w:cs="Times New Roman"/>
          <w:sz w:val="24"/>
          <w:szCs w:val="24"/>
        </w:rPr>
        <w:t>Т</w:t>
      </w:r>
      <w:r w:rsidR="008E5BF4" w:rsidRPr="008E5BF4">
        <w:rPr>
          <w:rFonts w:ascii="Times New Roman" w:hAnsi="Times New Roman" w:cs="Times New Roman"/>
          <w:sz w:val="24"/>
          <w:szCs w:val="24"/>
        </w:rPr>
        <w:t>ребования к Соединенному Королевству, выполнение которых необходимо для заключения соглашения о выходе страны из ЕС</w:t>
      </w:r>
      <w:r>
        <w:rPr>
          <w:rFonts w:ascii="Times New Roman" w:hAnsi="Times New Roman" w:cs="Times New Roman"/>
          <w:sz w:val="24"/>
          <w:szCs w:val="24"/>
        </w:rPr>
        <w:t>:</w:t>
      </w:r>
    </w:p>
    <w:p w14:paraId="44357262" w14:textId="77777777" w:rsidR="002E044D" w:rsidRDefault="002E044D" w:rsidP="008E5BF4">
      <w:pPr>
        <w:spacing w:after="0"/>
        <w:jc w:val="both"/>
        <w:rPr>
          <w:rFonts w:ascii="Times New Roman" w:hAnsi="Times New Roman" w:cs="Times New Roman"/>
          <w:sz w:val="24"/>
          <w:szCs w:val="24"/>
        </w:rPr>
      </w:pPr>
    </w:p>
    <w:p w14:paraId="5171E055" w14:textId="77777777" w:rsidR="002E044D" w:rsidRDefault="008E5BF4" w:rsidP="009660C0">
      <w:pPr>
        <w:pStyle w:val="a3"/>
        <w:numPr>
          <w:ilvl w:val="0"/>
          <w:numId w:val="6"/>
        </w:numPr>
        <w:spacing w:after="0"/>
        <w:ind w:left="426"/>
        <w:jc w:val="both"/>
        <w:rPr>
          <w:rFonts w:ascii="Times New Roman" w:hAnsi="Times New Roman" w:cs="Times New Roman"/>
          <w:sz w:val="24"/>
          <w:szCs w:val="24"/>
        </w:rPr>
      </w:pPr>
      <w:r w:rsidRPr="002E044D">
        <w:rPr>
          <w:rFonts w:ascii="Times New Roman" w:hAnsi="Times New Roman" w:cs="Times New Roman"/>
          <w:sz w:val="24"/>
          <w:szCs w:val="24"/>
        </w:rPr>
        <w:t>Великобритания должна гарантировать права проживающих в ней граждан ЕС и их семей (вне зависимости от национальности). Со своей стороны, ЕС зеркально гарантирует права британцев и их семей в его государствах-членах.</w:t>
      </w:r>
    </w:p>
    <w:p w14:paraId="18B808B4" w14:textId="77777777" w:rsidR="002E044D" w:rsidRPr="002E044D" w:rsidRDefault="008E5BF4" w:rsidP="009660C0">
      <w:pPr>
        <w:pStyle w:val="a3"/>
        <w:numPr>
          <w:ilvl w:val="0"/>
          <w:numId w:val="6"/>
        </w:numPr>
        <w:spacing w:after="0"/>
        <w:ind w:left="426"/>
        <w:jc w:val="both"/>
      </w:pPr>
      <w:r w:rsidRPr="008E5BF4">
        <w:rPr>
          <w:rFonts w:ascii="Times New Roman" w:hAnsi="Times New Roman" w:cs="Times New Roman"/>
          <w:sz w:val="24"/>
          <w:szCs w:val="24"/>
        </w:rPr>
        <w:t>Великобритания должна выполнить финансовые обязательства по отношению к Евросоюзу. В свою очередь, ЕС обязуется вернуть депозит Банка Англии в ЕЦБ.</w:t>
      </w:r>
    </w:p>
    <w:p w14:paraId="6732A37A" w14:textId="77777777" w:rsidR="002E044D" w:rsidRPr="002E044D" w:rsidRDefault="002E044D" w:rsidP="009660C0">
      <w:pPr>
        <w:pStyle w:val="a3"/>
        <w:numPr>
          <w:ilvl w:val="0"/>
          <w:numId w:val="6"/>
        </w:numPr>
        <w:spacing w:after="0"/>
        <w:ind w:left="426"/>
        <w:jc w:val="both"/>
      </w:pPr>
      <w:r>
        <w:rPr>
          <w:rFonts w:ascii="Times New Roman" w:hAnsi="Times New Roman" w:cs="Times New Roman"/>
          <w:sz w:val="24"/>
          <w:szCs w:val="24"/>
        </w:rPr>
        <w:t>Н</w:t>
      </w:r>
      <w:r w:rsidR="008E5BF4" w:rsidRPr="008E5BF4">
        <w:rPr>
          <w:rFonts w:ascii="Times New Roman" w:hAnsi="Times New Roman" w:cs="Times New Roman"/>
          <w:sz w:val="24"/>
          <w:szCs w:val="24"/>
        </w:rPr>
        <w:t>еобходимо избежать создания «жесткой» границы между Республикой Ирландия и Северной Ирландией и продолж</w:t>
      </w:r>
      <w:r w:rsidR="003C7D8B">
        <w:rPr>
          <w:rFonts w:ascii="Times New Roman" w:hAnsi="Times New Roman" w:cs="Times New Roman"/>
          <w:sz w:val="24"/>
          <w:szCs w:val="24"/>
        </w:rPr>
        <w:t>и</w:t>
      </w:r>
      <w:r w:rsidR="008E5BF4" w:rsidRPr="008E5BF4">
        <w:rPr>
          <w:rFonts w:ascii="Times New Roman" w:hAnsi="Times New Roman" w:cs="Times New Roman"/>
          <w:sz w:val="24"/>
          <w:szCs w:val="24"/>
        </w:rPr>
        <w:t xml:space="preserve">ть выполнение Соглашения Страстной пятницы 1998 </w:t>
      </w:r>
      <w:r>
        <w:rPr>
          <w:rFonts w:ascii="Times New Roman" w:hAnsi="Times New Roman" w:cs="Times New Roman"/>
          <w:sz w:val="24"/>
          <w:szCs w:val="24"/>
        </w:rPr>
        <w:t>г.</w:t>
      </w:r>
      <w:r w:rsidR="003C7D8B">
        <w:rPr>
          <w:rFonts w:ascii="Times New Roman" w:hAnsi="Times New Roman" w:cs="Times New Roman"/>
          <w:sz w:val="24"/>
          <w:szCs w:val="24"/>
        </w:rPr>
        <w:t xml:space="preserve"> ЕС признает существующие </w:t>
      </w:r>
      <w:proofErr w:type="gramStart"/>
      <w:r w:rsidR="003C7D8B">
        <w:rPr>
          <w:rFonts w:ascii="Times New Roman" w:hAnsi="Times New Roman" w:cs="Times New Roman"/>
          <w:sz w:val="24"/>
          <w:szCs w:val="24"/>
        </w:rPr>
        <w:t>двусторонние  соглашения</w:t>
      </w:r>
      <w:proofErr w:type="gramEnd"/>
      <w:r w:rsidR="003C7D8B">
        <w:rPr>
          <w:rFonts w:ascii="Times New Roman" w:hAnsi="Times New Roman" w:cs="Times New Roman"/>
          <w:sz w:val="24"/>
          <w:szCs w:val="24"/>
        </w:rPr>
        <w:t xml:space="preserve"> между Соединенным Королевством и Республикой Ирландия совместимыми с правом ЕС (имеются в виду в первую очередь Общая зона передвижения и набор договоров в рамках </w:t>
      </w:r>
      <w:r w:rsidR="003C7D8B" w:rsidRPr="008E5BF4">
        <w:rPr>
          <w:rFonts w:ascii="Times New Roman" w:hAnsi="Times New Roman" w:cs="Times New Roman"/>
          <w:sz w:val="24"/>
          <w:szCs w:val="24"/>
        </w:rPr>
        <w:t>Соглашения Страстной пятницы</w:t>
      </w:r>
      <w:r w:rsidR="003C7D8B">
        <w:rPr>
          <w:rFonts w:ascii="Times New Roman" w:hAnsi="Times New Roman" w:cs="Times New Roman"/>
          <w:sz w:val="24"/>
          <w:szCs w:val="24"/>
        </w:rPr>
        <w:t>).</w:t>
      </w:r>
    </w:p>
    <w:p w14:paraId="1CB6611B" w14:textId="77777777" w:rsidR="003C7D8B" w:rsidRPr="003C7D8B" w:rsidRDefault="002E044D" w:rsidP="009660C0">
      <w:pPr>
        <w:pStyle w:val="a3"/>
        <w:numPr>
          <w:ilvl w:val="0"/>
          <w:numId w:val="6"/>
        </w:numPr>
        <w:spacing w:after="0"/>
        <w:ind w:left="426"/>
        <w:jc w:val="both"/>
      </w:pPr>
      <w:r>
        <w:rPr>
          <w:rFonts w:ascii="Times New Roman" w:hAnsi="Times New Roman" w:cs="Times New Roman"/>
          <w:sz w:val="24"/>
          <w:szCs w:val="24"/>
        </w:rPr>
        <w:t>До момента выхода из ЕС в отношении Соединенного Королевства будут действовать все нормы и правила Евросоюза.</w:t>
      </w:r>
    </w:p>
    <w:p w14:paraId="1BB7FDDC" w14:textId="77777777" w:rsidR="003C7D8B" w:rsidRDefault="003C7D8B" w:rsidP="003C7D8B">
      <w:pPr>
        <w:spacing w:after="0"/>
        <w:jc w:val="both"/>
        <w:rPr>
          <w:rFonts w:ascii="Times New Roman" w:hAnsi="Times New Roman" w:cs="Times New Roman"/>
          <w:sz w:val="24"/>
          <w:szCs w:val="24"/>
        </w:rPr>
      </w:pPr>
    </w:p>
    <w:p w14:paraId="7C92AB79" w14:textId="77777777" w:rsidR="003C7D8B" w:rsidRDefault="003C7D8B" w:rsidP="003C7D8B">
      <w:pPr>
        <w:spacing w:after="0"/>
        <w:ind w:left="708"/>
        <w:jc w:val="both"/>
        <w:rPr>
          <w:rFonts w:ascii="Times New Roman" w:hAnsi="Times New Roman" w:cs="Times New Roman"/>
          <w:sz w:val="24"/>
          <w:szCs w:val="24"/>
        </w:rPr>
      </w:pPr>
      <w:r>
        <w:rPr>
          <w:rFonts w:ascii="Times New Roman" w:hAnsi="Times New Roman" w:cs="Times New Roman"/>
          <w:sz w:val="24"/>
          <w:szCs w:val="24"/>
        </w:rPr>
        <w:t>Будущие отношения:</w:t>
      </w:r>
    </w:p>
    <w:p w14:paraId="21C936E5" w14:textId="77777777" w:rsidR="003C7D8B" w:rsidRDefault="003C7D8B" w:rsidP="003C7D8B">
      <w:pPr>
        <w:spacing w:after="0"/>
        <w:ind w:left="708"/>
        <w:jc w:val="both"/>
        <w:rPr>
          <w:rFonts w:ascii="Times New Roman" w:hAnsi="Times New Roman" w:cs="Times New Roman"/>
          <w:sz w:val="24"/>
          <w:szCs w:val="24"/>
        </w:rPr>
      </w:pPr>
    </w:p>
    <w:p w14:paraId="3F4BC56F" w14:textId="77777777" w:rsidR="002E044D" w:rsidRDefault="003C7D8B" w:rsidP="009660C0">
      <w:pPr>
        <w:spacing w:after="0"/>
        <w:jc w:val="both"/>
      </w:pPr>
      <w:r>
        <w:rPr>
          <w:rFonts w:ascii="Times New Roman" w:hAnsi="Times New Roman" w:cs="Times New Roman"/>
          <w:sz w:val="24"/>
          <w:szCs w:val="24"/>
        </w:rPr>
        <w:t>ЕС поддерживает идею о тесном партнерстве в будущем. ЕС готов начать работу по заключению всеобъемлюще</w:t>
      </w:r>
      <w:r w:rsidR="009B4183">
        <w:rPr>
          <w:rFonts w:ascii="Times New Roman" w:hAnsi="Times New Roman" w:cs="Times New Roman"/>
          <w:sz w:val="24"/>
          <w:szCs w:val="24"/>
        </w:rPr>
        <w:t>го</w:t>
      </w:r>
      <w:r>
        <w:rPr>
          <w:rFonts w:ascii="Times New Roman" w:hAnsi="Times New Roman" w:cs="Times New Roman"/>
          <w:sz w:val="24"/>
          <w:szCs w:val="24"/>
        </w:rPr>
        <w:t xml:space="preserve"> соглашени</w:t>
      </w:r>
      <w:r w:rsidR="009B4183">
        <w:rPr>
          <w:rFonts w:ascii="Times New Roman" w:hAnsi="Times New Roman" w:cs="Times New Roman"/>
          <w:sz w:val="24"/>
          <w:szCs w:val="24"/>
        </w:rPr>
        <w:t>я</w:t>
      </w:r>
      <w:r>
        <w:rPr>
          <w:rFonts w:ascii="Times New Roman" w:hAnsi="Times New Roman" w:cs="Times New Roman"/>
          <w:sz w:val="24"/>
          <w:szCs w:val="24"/>
        </w:rPr>
        <w:t xml:space="preserve"> о </w:t>
      </w:r>
      <w:r w:rsidR="009B4183">
        <w:rPr>
          <w:rFonts w:ascii="Times New Roman" w:hAnsi="Times New Roman" w:cs="Times New Roman"/>
          <w:sz w:val="24"/>
          <w:szCs w:val="24"/>
        </w:rPr>
        <w:t>свободной торговле, но оно может сыть подписано только после того, как Великобритания покинет Евросоюз. Кроме того</w:t>
      </w:r>
      <w:r w:rsidR="00E542E6">
        <w:rPr>
          <w:rFonts w:ascii="Times New Roman" w:hAnsi="Times New Roman" w:cs="Times New Roman"/>
          <w:sz w:val="24"/>
          <w:szCs w:val="24"/>
        </w:rPr>
        <w:t>,</w:t>
      </w:r>
      <w:r w:rsidR="009B4183">
        <w:rPr>
          <w:rFonts w:ascii="Times New Roman" w:hAnsi="Times New Roman" w:cs="Times New Roman"/>
          <w:sz w:val="24"/>
          <w:szCs w:val="24"/>
        </w:rPr>
        <w:t xml:space="preserve"> оно не должно подрывать функционирование ЕВР и содержать обязательства, исключающие возможность нечестной конкуренции со стороны Соединенного Королевства</w:t>
      </w:r>
      <w:r w:rsidR="00E542E6">
        <w:rPr>
          <w:rFonts w:ascii="Times New Roman" w:hAnsi="Times New Roman" w:cs="Times New Roman"/>
          <w:sz w:val="24"/>
          <w:szCs w:val="24"/>
        </w:rPr>
        <w:t>. Помимо торговли ЕС готов к партнерским отношениям в таких сферах, как борьба с терроризмом и международной преступностью, безопасность, оборона и внешняя политика.</w:t>
      </w:r>
    </w:p>
    <w:p w14:paraId="66BBDE08" w14:textId="5041D97C" w:rsidR="00BF071D" w:rsidRDefault="00BF071D" w:rsidP="006F0090">
      <w:pPr>
        <w:pStyle w:val="a3"/>
        <w:ind w:left="708"/>
        <w:jc w:val="both"/>
        <w:rPr>
          <w:rFonts w:ascii="Times New Roman" w:hAnsi="Times New Roman" w:cs="Times New Roman"/>
          <w:sz w:val="24"/>
          <w:szCs w:val="24"/>
        </w:rPr>
      </w:pPr>
    </w:p>
    <w:p w14:paraId="09413833" w14:textId="012073C0" w:rsidR="009660C0" w:rsidRDefault="009660C0">
      <w:pPr>
        <w:rPr>
          <w:rFonts w:ascii="Times New Roman" w:hAnsi="Times New Roman" w:cs="Times New Roman"/>
          <w:sz w:val="24"/>
          <w:szCs w:val="24"/>
        </w:rPr>
      </w:pPr>
      <w:r>
        <w:rPr>
          <w:rFonts w:ascii="Times New Roman" w:hAnsi="Times New Roman" w:cs="Times New Roman"/>
          <w:sz w:val="24"/>
          <w:szCs w:val="24"/>
        </w:rPr>
        <w:br w:type="page"/>
      </w:r>
    </w:p>
    <w:p w14:paraId="6240B641" w14:textId="6DA38854" w:rsidR="00226CF2" w:rsidRPr="00226CF2" w:rsidRDefault="00226CF2" w:rsidP="004C7CAB">
      <w:pPr>
        <w:pStyle w:val="a3"/>
        <w:numPr>
          <w:ilvl w:val="0"/>
          <w:numId w:val="3"/>
        </w:numPr>
        <w:jc w:val="both"/>
        <w:rPr>
          <w:rFonts w:ascii="Times New Roman" w:hAnsi="Times New Roman" w:cs="Times New Roman"/>
          <w:b/>
          <w:bCs/>
          <w:sz w:val="24"/>
          <w:szCs w:val="24"/>
        </w:rPr>
      </w:pPr>
      <w:r w:rsidRPr="00226CF2">
        <w:rPr>
          <w:rFonts w:ascii="Times New Roman" w:hAnsi="Times New Roman" w:cs="Times New Roman"/>
          <w:b/>
          <w:bCs/>
          <w:sz w:val="24"/>
          <w:szCs w:val="24"/>
        </w:rPr>
        <w:lastRenderedPageBreak/>
        <w:t>ПЕРЕГОВОРЫ</w:t>
      </w:r>
    </w:p>
    <w:p w14:paraId="59AB1CE6" w14:textId="4786A47D" w:rsidR="00226CF2" w:rsidRPr="009660C0" w:rsidRDefault="00226CF2" w:rsidP="009660C0">
      <w:pPr>
        <w:jc w:val="both"/>
        <w:rPr>
          <w:rFonts w:ascii="Times New Roman" w:hAnsi="Times New Roman" w:cs="Times New Roman"/>
          <w:sz w:val="24"/>
          <w:szCs w:val="24"/>
        </w:rPr>
      </w:pPr>
      <w:r w:rsidRPr="009660C0">
        <w:rPr>
          <w:rFonts w:ascii="Times New Roman" w:hAnsi="Times New Roman" w:cs="Times New Roman"/>
          <w:sz w:val="24"/>
          <w:szCs w:val="24"/>
        </w:rPr>
        <w:t>Стороны могут вести переговоры в разных форматах:</w:t>
      </w:r>
    </w:p>
    <w:p w14:paraId="2426DC6F" w14:textId="6F7C40B0" w:rsidR="00DF3243" w:rsidRDefault="00226CF2" w:rsidP="009660C0">
      <w:pPr>
        <w:pStyle w:val="a3"/>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В каждой группе можно выделить основного переговорщика, его помощников</w:t>
      </w:r>
      <w:r w:rsidR="00DF3243">
        <w:rPr>
          <w:rFonts w:ascii="Times New Roman" w:hAnsi="Times New Roman" w:cs="Times New Roman"/>
          <w:sz w:val="24"/>
          <w:szCs w:val="24"/>
        </w:rPr>
        <w:t xml:space="preserve"> и первое лицо (в британской делегации – Тереза </w:t>
      </w:r>
      <w:proofErr w:type="spellStart"/>
      <w:r w:rsidR="00DF3243">
        <w:rPr>
          <w:rFonts w:ascii="Times New Roman" w:hAnsi="Times New Roman" w:cs="Times New Roman"/>
          <w:sz w:val="24"/>
          <w:szCs w:val="24"/>
        </w:rPr>
        <w:t>Мэй</w:t>
      </w:r>
      <w:proofErr w:type="spellEnd"/>
      <w:r w:rsidR="00DF3243">
        <w:rPr>
          <w:rFonts w:ascii="Times New Roman" w:hAnsi="Times New Roman" w:cs="Times New Roman"/>
          <w:sz w:val="24"/>
          <w:szCs w:val="24"/>
        </w:rPr>
        <w:t xml:space="preserve">, в делегации ЕС – условный Юнкер-Туск). Главные переговорщики представляют позиции сторон вначале, ведут дискуссию по принципиальным вопросам. Помощники в ходе переговоров будут параллельно, каждый со своим визави, обсуждать конкретные вопросы (например, права граждан, ирландскую границу, будущее торговое соглашение и </w:t>
      </w:r>
      <w:proofErr w:type="spellStart"/>
      <w:r w:rsidR="00DF3243">
        <w:rPr>
          <w:rFonts w:ascii="Times New Roman" w:hAnsi="Times New Roman" w:cs="Times New Roman"/>
          <w:sz w:val="24"/>
          <w:szCs w:val="24"/>
        </w:rPr>
        <w:t>тд</w:t>
      </w:r>
      <w:proofErr w:type="spellEnd"/>
      <w:r w:rsidR="00DF3243">
        <w:rPr>
          <w:rFonts w:ascii="Times New Roman" w:hAnsi="Times New Roman" w:cs="Times New Roman"/>
          <w:sz w:val="24"/>
          <w:szCs w:val="24"/>
        </w:rPr>
        <w:t>). Результаты своих переговоров они представляют главным переговорщикам, которые на их основе представляют проект соглашения. Проект утверждается первыми лицами. На каждой ступени переговоров можно вносить изменения, чем выше статус переговорщиков, тем более принципиальные вопросы они решают.</w:t>
      </w:r>
    </w:p>
    <w:p w14:paraId="0CCA9B59" w14:textId="24951CAE" w:rsidR="00DF3243" w:rsidRDefault="00DF3243" w:rsidP="009660C0">
      <w:pPr>
        <w:pStyle w:val="a3"/>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Переговоры ведутся всем составом групп за «за круглым столом» без выделения ролей.</w:t>
      </w:r>
    </w:p>
    <w:p w14:paraId="077A0A11" w14:textId="6FE0F342" w:rsidR="00DF3243" w:rsidRDefault="00DF3243" w:rsidP="009660C0">
      <w:pPr>
        <w:pStyle w:val="a3"/>
        <w:ind w:left="0"/>
        <w:jc w:val="both"/>
        <w:rPr>
          <w:rFonts w:ascii="Times New Roman" w:hAnsi="Times New Roman" w:cs="Times New Roman"/>
          <w:sz w:val="24"/>
          <w:szCs w:val="24"/>
        </w:rPr>
      </w:pPr>
    </w:p>
    <w:p w14:paraId="30D4EC37" w14:textId="57ABD0F6" w:rsidR="0072157D" w:rsidRDefault="0072157D" w:rsidP="009660C0">
      <w:pPr>
        <w:pStyle w:val="a3"/>
        <w:ind w:left="0"/>
        <w:jc w:val="both"/>
        <w:rPr>
          <w:rFonts w:ascii="Times New Roman" w:hAnsi="Times New Roman" w:cs="Times New Roman"/>
          <w:sz w:val="24"/>
          <w:szCs w:val="24"/>
        </w:rPr>
      </w:pPr>
      <w:r>
        <w:rPr>
          <w:rFonts w:ascii="Times New Roman" w:hAnsi="Times New Roman" w:cs="Times New Roman"/>
          <w:sz w:val="24"/>
          <w:szCs w:val="24"/>
        </w:rPr>
        <w:t>Стороны должны решить будут ли разные соглашения или одно общее о выходе и будущем формате отношений. Однако, если они упустили этот момент при формировании позиций, специально подсказывать не следует.</w:t>
      </w:r>
    </w:p>
    <w:p w14:paraId="757C58BD" w14:textId="77777777" w:rsidR="0072157D" w:rsidRDefault="0072157D" w:rsidP="009660C0">
      <w:pPr>
        <w:pStyle w:val="a3"/>
        <w:ind w:left="0"/>
        <w:jc w:val="both"/>
        <w:rPr>
          <w:rFonts w:ascii="Times New Roman" w:hAnsi="Times New Roman" w:cs="Times New Roman"/>
          <w:sz w:val="24"/>
          <w:szCs w:val="24"/>
        </w:rPr>
      </w:pPr>
    </w:p>
    <w:p w14:paraId="0FACF5BA" w14:textId="0D3B40E5" w:rsidR="00BF071D" w:rsidRDefault="00DF3243" w:rsidP="009660C0">
      <w:pPr>
        <w:pStyle w:val="a3"/>
        <w:ind w:left="0"/>
        <w:jc w:val="both"/>
        <w:rPr>
          <w:rFonts w:ascii="Times New Roman" w:hAnsi="Times New Roman" w:cs="Times New Roman"/>
          <w:sz w:val="24"/>
          <w:szCs w:val="24"/>
        </w:rPr>
      </w:pPr>
      <w:r w:rsidRPr="00BF071D">
        <w:rPr>
          <w:rFonts w:ascii="Times New Roman" w:hAnsi="Times New Roman" w:cs="Times New Roman"/>
          <w:sz w:val="24"/>
          <w:szCs w:val="24"/>
        </w:rPr>
        <w:t>В реальности</w:t>
      </w:r>
      <w:r w:rsidR="00BF071D" w:rsidRPr="00BF071D">
        <w:rPr>
          <w:rFonts w:ascii="Times New Roman" w:hAnsi="Times New Roman" w:cs="Times New Roman"/>
          <w:sz w:val="24"/>
          <w:szCs w:val="24"/>
        </w:rPr>
        <w:t>:</w:t>
      </w:r>
    </w:p>
    <w:p w14:paraId="3535548E" w14:textId="77777777" w:rsidR="004A20B1" w:rsidRPr="00BF071D" w:rsidRDefault="004A20B1" w:rsidP="009660C0">
      <w:pPr>
        <w:pStyle w:val="a3"/>
        <w:ind w:left="0"/>
        <w:jc w:val="both"/>
        <w:rPr>
          <w:rFonts w:ascii="Times New Roman" w:hAnsi="Times New Roman" w:cs="Times New Roman"/>
          <w:sz w:val="24"/>
          <w:szCs w:val="24"/>
        </w:rPr>
      </w:pPr>
    </w:p>
    <w:p w14:paraId="23E116F3" w14:textId="7948689E" w:rsidR="00DF3243" w:rsidRDefault="00BF071D" w:rsidP="009660C0">
      <w:pPr>
        <w:pStyle w:val="a3"/>
        <w:numPr>
          <w:ilvl w:val="0"/>
          <w:numId w:val="9"/>
        </w:numPr>
        <w:ind w:left="426"/>
        <w:jc w:val="both"/>
        <w:rPr>
          <w:rFonts w:ascii="Times New Roman" w:hAnsi="Times New Roman" w:cs="Times New Roman"/>
          <w:sz w:val="24"/>
          <w:szCs w:val="24"/>
        </w:rPr>
      </w:pPr>
      <w:r w:rsidRPr="00BF071D">
        <w:rPr>
          <w:rFonts w:ascii="Times New Roman" w:hAnsi="Times New Roman" w:cs="Times New Roman"/>
          <w:sz w:val="24"/>
          <w:szCs w:val="24"/>
        </w:rPr>
        <w:t xml:space="preserve">Для ведения переговоров стороны создали специальные структуры. Так, в британском правительстве появилось министерство по выходу из ЕС. Позиция министерства на переговорах отражала подходы правительства. В Британии, в случае появления принципиальных разногласий между премьером и министрами, последние как правило, уходят в отставку. В переговорном процессе были задействованы и все основные институты ЕС, которые демонстрировали слаженную работу и консолидированный подход. Комиссия, в лице аппарата </w:t>
      </w:r>
      <w:proofErr w:type="spellStart"/>
      <w:r w:rsidRPr="00BF071D">
        <w:rPr>
          <w:rFonts w:ascii="Times New Roman" w:hAnsi="Times New Roman" w:cs="Times New Roman"/>
          <w:sz w:val="24"/>
          <w:szCs w:val="24"/>
        </w:rPr>
        <w:t>Барнье</w:t>
      </w:r>
      <w:proofErr w:type="spellEnd"/>
      <w:r w:rsidRPr="00BF071D">
        <w:rPr>
          <w:rFonts w:ascii="Times New Roman" w:hAnsi="Times New Roman" w:cs="Times New Roman"/>
          <w:sz w:val="24"/>
          <w:szCs w:val="24"/>
        </w:rPr>
        <w:t>, непосредственно вела переговоры, консультируясь в процессе с Советом министров ЕС и Европарламентом.</w:t>
      </w:r>
      <w:r w:rsidR="00DF3243" w:rsidRPr="00BF071D">
        <w:rPr>
          <w:rFonts w:ascii="Times New Roman" w:hAnsi="Times New Roman" w:cs="Times New Roman"/>
          <w:sz w:val="24"/>
          <w:szCs w:val="24"/>
        </w:rPr>
        <w:t xml:space="preserve"> </w:t>
      </w:r>
    </w:p>
    <w:p w14:paraId="69E27107" w14:textId="0A49C70E" w:rsidR="0072157D" w:rsidRDefault="0072157D" w:rsidP="009660C0">
      <w:pPr>
        <w:pStyle w:val="a3"/>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Переговоры велись в две стадии, как на том настаивал ЕС. Сначала были согласованы условия выхода (т.е. обеспечение прав граждан, финансовые обязательства, условия транзитного периода, остался, правда, не решенным вопрос с ирландской границей). После этого ЕС согласился перейти ко второй стадии переговоров о будущем формате отношений, которые, впрочем, не привели к подписанию какого-либо соглашения.</w:t>
      </w:r>
    </w:p>
    <w:p w14:paraId="4B661CCE" w14:textId="2BB96469" w:rsidR="004A20B1" w:rsidRPr="00BF071D" w:rsidRDefault="004A20B1" w:rsidP="009660C0">
      <w:pPr>
        <w:pStyle w:val="a3"/>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 xml:space="preserve">На уступки в основном пришлось пойти британской стороне, которая выполнила практически все требования Евросоюза. Со своей стороны, ЕС смягчил свою позицию в отношении юрисдикции Суда ЕС в отношении соблюдения прав граждан, заявил о переходе ко второй стадии переговоров без решения проблемы ирландской границы, оказывал всяческую вербальную поддержку Терезе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подписал Декларацию о будущем формате отношений. </w:t>
      </w:r>
    </w:p>
    <w:p w14:paraId="63587F84" w14:textId="3FF4B7A8" w:rsidR="004A20B1" w:rsidRDefault="00DF3243" w:rsidP="009660C0">
      <w:pPr>
        <w:pStyle w:val="a3"/>
        <w:ind w:left="1068"/>
        <w:jc w:val="both"/>
        <w:rPr>
          <w:rFonts w:ascii="Times New Roman" w:hAnsi="Times New Roman" w:cs="Times New Roman"/>
          <w:sz w:val="24"/>
          <w:szCs w:val="24"/>
        </w:rPr>
      </w:pPr>
      <w:r w:rsidRPr="00BF071D">
        <w:rPr>
          <w:rFonts w:ascii="Times New Roman" w:hAnsi="Times New Roman" w:cs="Times New Roman"/>
          <w:sz w:val="24"/>
          <w:szCs w:val="24"/>
        </w:rPr>
        <w:t xml:space="preserve"> </w:t>
      </w:r>
    </w:p>
    <w:p w14:paraId="2A368791" w14:textId="1281E3A5" w:rsidR="009660C0" w:rsidRDefault="009660C0">
      <w:pPr>
        <w:rPr>
          <w:rFonts w:ascii="Times New Roman" w:hAnsi="Times New Roman" w:cs="Times New Roman"/>
          <w:sz w:val="24"/>
          <w:szCs w:val="24"/>
        </w:rPr>
      </w:pPr>
      <w:r>
        <w:rPr>
          <w:rFonts w:ascii="Times New Roman" w:hAnsi="Times New Roman" w:cs="Times New Roman"/>
          <w:sz w:val="24"/>
          <w:szCs w:val="24"/>
        </w:rPr>
        <w:br w:type="page"/>
      </w:r>
    </w:p>
    <w:p w14:paraId="3AFF5F06" w14:textId="22989342" w:rsidR="004C7CAB" w:rsidRPr="007B6558" w:rsidRDefault="004C7CAB" w:rsidP="004C7CAB">
      <w:pPr>
        <w:pStyle w:val="a3"/>
        <w:numPr>
          <w:ilvl w:val="0"/>
          <w:numId w:val="3"/>
        </w:numPr>
        <w:jc w:val="both"/>
        <w:rPr>
          <w:rFonts w:ascii="Times New Roman" w:hAnsi="Times New Roman" w:cs="Times New Roman"/>
          <w:sz w:val="24"/>
          <w:szCs w:val="24"/>
          <w:lang w:val="en-US"/>
        </w:rPr>
      </w:pPr>
      <w:r>
        <w:rPr>
          <w:rFonts w:ascii="Times New Roman" w:hAnsi="Times New Roman" w:cs="Times New Roman"/>
          <w:b/>
          <w:bCs/>
          <w:sz w:val="24"/>
          <w:szCs w:val="24"/>
        </w:rPr>
        <w:lastRenderedPageBreak/>
        <w:t>СОГЛАШЕНИЕ</w:t>
      </w:r>
    </w:p>
    <w:p w14:paraId="7058EAC1" w14:textId="77777777" w:rsidR="00BC6A28" w:rsidRPr="009660C0" w:rsidRDefault="0072157D" w:rsidP="009660C0">
      <w:pPr>
        <w:jc w:val="both"/>
        <w:rPr>
          <w:rFonts w:ascii="Times New Roman" w:hAnsi="Times New Roman" w:cs="Times New Roman"/>
          <w:sz w:val="24"/>
          <w:szCs w:val="24"/>
        </w:rPr>
      </w:pPr>
      <w:r w:rsidRPr="009660C0">
        <w:rPr>
          <w:rFonts w:ascii="Times New Roman" w:hAnsi="Times New Roman" w:cs="Times New Roman"/>
          <w:sz w:val="24"/>
          <w:szCs w:val="24"/>
        </w:rPr>
        <w:t>Стороны должны представить текст соглашения или соглашений. Возможен также вариант, при котором они не смогли договориться, и Соединенное Королевство вы</w:t>
      </w:r>
      <w:r w:rsidR="00BC6A28" w:rsidRPr="009660C0">
        <w:rPr>
          <w:rFonts w:ascii="Times New Roman" w:hAnsi="Times New Roman" w:cs="Times New Roman"/>
          <w:sz w:val="24"/>
          <w:szCs w:val="24"/>
        </w:rPr>
        <w:t>х</w:t>
      </w:r>
      <w:r w:rsidRPr="009660C0">
        <w:rPr>
          <w:rFonts w:ascii="Times New Roman" w:hAnsi="Times New Roman" w:cs="Times New Roman"/>
          <w:sz w:val="24"/>
          <w:szCs w:val="24"/>
        </w:rPr>
        <w:t xml:space="preserve">одит </w:t>
      </w:r>
      <w:r w:rsidR="00BC6A28" w:rsidRPr="009660C0">
        <w:rPr>
          <w:rFonts w:ascii="Times New Roman" w:hAnsi="Times New Roman" w:cs="Times New Roman"/>
          <w:sz w:val="24"/>
          <w:szCs w:val="24"/>
        </w:rPr>
        <w:t>«</w:t>
      </w:r>
      <w:r w:rsidRPr="009660C0">
        <w:rPr>
          <w:rFonts w:ascii="Times New Roman" w:hAnsi="Times New Roman" w:cs="Times New Roman"/>
          <w:sz w:val="24"/>
          <w:szCs w:val="24"/>
        </w:rPr>
        <w:t>без сделки</w:t>
      </w:r>
      <w:r w:rsidR="00BC6A28" w:rsidRPr="009660C0">
        <w:rPr>
          <w:rFonts w:ascii="Times New Roman" w:hAnsi="Times New Roman" w:cs="Times New Roman"/>
          <w:sz w:val="24"/>
          <w:szCs w:val="24"/>
        </w:rPr>
        <w:t>». Тогда имеет смысл представить меры, для амортизации такого выхода.</w:t>
      </w:r>
    </w:p>
    <w:p w14:paraId="25271670" w14:textId="77777777" w:rsidR="00BC6A28" w:rsidRPr="009660C0" w:rsidRDefault="00BC6A28" w:rsidP="009660C0">
      <w:pPr>
        <w:jc w:val="both"/>
        <w:rPr>
          <w:rFonts w:ascii="Times New Roman" w:hAnsi="Times New Roman" w:cs="Times New Roman"/>
          <w:b/>
          <w:sz w:val="24"/>
          <w:szCs w:val="24"/>
        </w:rPr>
      </w:pPr>
      <w:r w:rsidRPr="009660C0">
        <w:rPr>
          <w:rFonts w:ascii="Times New Roman" w:hAnsi="Times New Roman" w:cs="Times New Roman"/>
          <w:b/>
          <w:sz w:val="24"/>
          <w:szCs w:val="24"/>
        </w:rPr>
        <w:t>В реальности:</w:t>
      </w:r>
    </w:p>
    <w:p w14:paraId="25D091FC" w14:textId="30BF08F4" w:rsidR="00BC6A28" w:rsidRDefault="00BC6A28" w:rsidP="004A20B1">
      <w:pPr>
        <w:spacing w:after="0"/>
        <w:ind w:firstLine="708"/>
        <w:jc w:val="both"/>
        <w:rPr>
          <w:rFonts w:ascii="Times New Roman" w:hAnsi="Times New Roman" w:cs="Times New Roman"/>
          <w:sz w:val="24"/>
          <w:szCs w:val="24"/>
        </w:rPr>
      </w:pPr>
      <w:r w:rsidRPr="00BC6A28">
        <w:rPr>
          <w:rFonts w:ascii="Times New Roman" w:hAnsi="Times New Roman" w:cs="Times New Roman"/>
          <w:sz w:val="24"/>
          <w:szCs w:val="24"/>
        </w:rPr>
        <w:t xml:space="preserve">Были подписаны Соглашение о выходе Соединенного Королевства из Европейского союза и Сообщества по атомной энергии и политическая Декларация, устанавливающая </w:t>
      </w:r>
      <w:r w:rsidRPr="004A20B1">
        <w:rPr>
          <w:rFonts w:ascii="Times New Roman" w:hAnsi="Times New Roman" w:cs="Times New Roman"/>
          <w:sz w:val="24"/>
          <w:szCs w:val="24"/>
        </w:rPr>
        <w:t>формат будущих отношений.</w:t>
      </w:r>
    </w:p>
    <w:p w14:paraId="2BC74EA9" w14:textId="77777777" w:rsidR="00AD6055" w:rsidRPr="004A20B1" w:rsidRDefault="00AD6055" w:rsidP="004A20B1">
      <w:pPr>
        <w:spacing w:after="0"/>
        <w:ind w:firstLine="708"/>
        <w:jc w:val="both"/>
        <w:rPr>
          <w:rFonts w:ascii="Times New Roman" w:hAnsi="Times New Roman" w:cs="Times New Roman"/>
          <w:sz w:val="24"/>
          <w:szCs w:val="24"/>
        </w:rPr>
      </w:pPr>
    </w:p>
    <w:p w14:paraId="7E89841C" w14:textId="77777777" w:rsidR="004A20B1" w:rsidRDefault="004A20B1" w:rsidP="004A20B1">
      <w:pPr>
        <w:spacing w:after="0"/>
        <w:jc w:val="both"/>
        <w:rPr>
          <w:rFonts w:ascii="Times New Roman" w:hAnsi="Times New Roman" w:cs="Times New Roman"/>
          <w:sz w:val="24"/>
          <w:szCs w:val="24"/>
          <w:shd w:val="clear" w:color="auto" w:fill="FFFFFF"/>
        </w:rPr>
      </w:pPr>
      <w:bookmarkStart w:id="2" w:name="_Hlk6506428"/>
      <w:r w:rsidRPr="00AD6055">
        <w:rPr>
          <w:rFonts w:ascii="Times New Roman" w:hAnsi="Times New Roman" w:cs="Times New Roman"/>
          <w:b/>
          <w:bCs/>
          <w:i/>
          <w:iCs/>
          <w:sz w:val="24"/>
          <w:szCs w:val="24"/>
          <w:shd w:val="clear" w:color="auto" w:fill="FFFFFF"/>
        </w:rPr>
        <w:t>Соглашение о выходе</w:t>
      </w:r>
      <w:r>
        <w:rPr>
          <w:rFonts w:ascii="Times New Roman" w:hAnsi="Times New Roman" w:cs="Times New Roman"/>
          <w:sz w:val="24"/>
          <w:szCs w:val="24"/>
          <w:shd w:val="clear" w:color="auto" w:fill="FFFFFF"/>
        </w:rPr>
        <w:t xml:space="preserve"> предусматривает:</w:t>
      </w:r>
    </w:p>
    <w:p w14:paraId="15749954" w14:textId="77777777" w:rsidR="00AD6055" w:rsidRDefault="004A20B1" w:rsidP="004A20B1">
      <w:pPr>
        <w:pStyle w:val="a3"/>
        <w:numPr>
          <w:ilvl w:val="0"/>
          <w:numId w:val="11"/>
        </w:numPr>
        <w:spacing w:after="0"/>
        <w:jc w:val="both"/>
        <w:rPr>
          <w:rFonts w:ascii="Times New Roman" w:hAnsi="Times New Roman" w:cs="Times New Roman"/>
          <w:sz w:val="24"/>
          <w:szCs w:val="24"/>
          <w:shd w:val="clear" w:color="auto" w:fill="FFFFFF"/>
        </w:rPr>
      </w:pPr>
      <w:r w:rsidRPr="004A20B1">
        <w:rPr>
          <w:rFonts w:ascii="Times New Roman" w:hAnsi="Times New Roman" w:cs="Times New Roman"/>
          <w:sz w:val="24"/>
          <w:szCs w:val="24"/>
          <w:shd w:val="clear" w:color="auto" w:fill="FFFFFF"/>
        </w:rPr>
        <w:t xml:space="preserve">Соединенное Королевство и Европейский союз создают единую таможенную территорию. Таким образом Британия остается в Таможенном союзе с ЕС, но при этом таможенные правила в Северной Ирландии будут в большей степени коррелироваться с правилами ЕС, чем у остальной части страны. Нахождение Великобритании в ТС позволит избежать создания видимой границы на острове Ирландия, с одной стороны, и проверок в Ирландском море, разделяющих страну на части, с другой. </w:t>
      </w:r>
      <w:bookmarkEnd w:id="2"/>
      <w:r w:rsidRPr="004A20B1">
        <w:rPr>
          <w:rFonts w:ascii="Times New Roman" w:hAnsi="Times New Roman" w:cs="Times New Roman"/>
          <w:sz w:val="24"/>
          <w:szCs w:val="24"/>
          <w:shd w:val="clear" w:color="auto" w:fill="FFFFFF"/>
        </w:rPr>
        <w:t>Великобритания не может покинуть ТС в одностороннем порядке и должна соблюдать правила ЕС в сфере оказания государственной помощи, конкуренции, налогообложения, следовать экологическим и социальным стандартам Евросоюза, и таким образом гарантировать отсутствие нечестной конкуренции. Находясь в таможенном союзе с ЕС Соединенное Королевство не сможет проводить независимую торговую политику в отношении товаров, но сможет заключать собственные соглашения с третьими странами в сфере услуг и инвестиций.</w:t>
      </w:r>
    </w:p>
    <w:p w14:paraId="5A88AB29" w14:textId="3DFC3533" w:rsidR="00AD6055" w:rsidRDefault="00AD6055" w:rsidP="00AD6055">
      <w:pPr>
        <w:pStyle w:val="a3"/>
        <w:numPr>
          <w:ilvl w:val="0"/>
          <w:numId w:val="1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отношении границ</w:t>
      </w:r>
      <w:r w:rsidR="007B6558">
        <w:rPr>
          <w:rFonts w:ascii="Times New Roman" w:hAnsi="Times New Roman" w:cs="Times New Roman"/>
          <w:sz w:val="24"/>
          <w:szCs w:val="24"/>
          <w:shd w:val="clear" w:color="auto" w:fill="FFFFFF"/>
        </w:rPr>
        <w:t>ы</w:t>
      </w:r>
      <w:r>
        <w:rPr>
          <w:rFonts w:ascii="Times New Roman" w:hAnsi="Times New Roman" w:cs="Times New Roman"/>
          <w:sz w:val="24"/>
          <w:szCs w:val="24"/>
          <w:shd w:val="clear" w:color="auto" w:fill="FFFFFF"/>
        </w:rPr>
        <w:t xml:space="preserve"> на острове Ирландия стороны договорились найти до конца переходного периода </w:t>
      </w:r>
      <w:r w:rsidRPr="00AD6055">
        <w:rPr>
          <w:rFonts w:ascii="Times New Roman" w:hAnsi="Times New Roman" w:cs="Times New Roman"/>
          <w:sz w:val="24"/>
          <w:szCs w:val="24"/>
        </w:rPr>
        <w:t>«уникально</w:t>
      </w:r>
      <w:r>
        <w:rPr>
          <w:rFonts w:ascii="Times New Roman" w:hAnsi="Times New Roman" w:cs="Times New Roman"/>
          <w:sz w:val="24"/>
          <w:szCs w:val="24"/>
        </w:rPr>
        <w:t>е</w:t>
      </w:r>
      <w:r w:rsidRPr="00AD6055">
        <w:rPr>
          <w:rFonts w:ascii="Times New Roman" w:hAnsi="Times New Roman" w:cs="Times New Roman"/>
          <w:sz w:val="24"/>
          <w:szCs w:val="24"/>
        </w:rPr>
        <w:t xml:space="preserve"> решени</w:t>
      </w:r>
      <w:r>
        <w:rPr>
          <w:rFonts w:ascii="Times New Roman" w:hAnsi="Times New Roman" w:cs="Times New Roman"/>
          <w:sz w:val="24"/>
          <w:szCs w:val="24"/>
        </w:rPr>
        <w:t>е</w:t>
      </w:r>
      <w:r w:rsidRPr="00AD6055">
        <w:rPr>
          <w:rFonts w:ascii="Times New Roman" w:hAnsi="Times New Roman" w:cs="Times New Roman"/>
          <w:sz w:val="24"/>
          <w:szCs w:val="24"/>
        </w:rPr>
        <w:t>»</w:t>
      </w:r>
      <w:r>
        <w:rPr>
          <w:rFonts w:ascii="Times New Roman" w:hAnsi="Times New Roman" w:cs="Times New Roman"/>
          <w:sz w:val="24"/>
          <w:szCs w:val="24"/>
        </w:rPr>
        <w:t xml:space="preserve">, чтобы сохранить границу прозрачной. Но </w:t>
      </w:r>
      <w:r w:rsidRPr="00AD6055">
        <w:rPr>
          <w:rFonts w:ascii="Times New Roman" w:hAnsi="Times New Roman" w:cs="Times New Roman"/>
          <w:sz w:val="24"/>
          <w:szCs w:val="24"/>
        </w:rPr>
        <w:t xml:space="preserve"> </w:t>
      </w:r>
      <w:r w:rsidR="004A20B1" w:rsidRPr="00AD6055">
        <w:rPr>
          <w:rFonts w:ascii="Times New Roman" w:hAnsi="Times New Roman" w:cs="Times New Roman"/>
          <w:sz w:val="24"/>
          <w:szCs w:val="24"/>
          <w:shd w:val="clear" w:color="auto" w:fill="FFFFFF"/>
        </w:rPr>
        <w:t xml:space="preserve"> </w:t>
      </w:r>
      <w:r w:rsidRPr="00AD6055">
        <w:rPr>
          <w:rFonts w:ascii="Times New Roman" w:hAnsi="Times New Roman" w:cs="Times New Roman"/>
          <w:sz w:val="24"/>
          <w:szCs w:val="24"/>
        </w:rPr>
        <w:t xml:space="preserve">по требованию ЕС было прописано, что в </w:t>
      </w:r>
      <w:r>
        <w:rPr>
          <w:rFonts w:ascii="Times New Roman" w:hAnsi="Times New Roman" w:cs="Times New Roman"/>
          <w:sz w:val="24"/>
          <w:szCs w:val="24"/>
        </w:rPr>
        <w:t xml:space="preserve">случае его </w:t>
      </w:r>
      <w:r w:rsidRPr="00AD6055">
        <w:rPr>
          <w:rFonts w:ascii="Times New Roman" w:hAnsi="Times New Roman" w:cs="Times New Roman"/>
          <w:sz w:val="24"/>
          <w:szCs w:val="24"/>
        </w:rPr>
        <w:t>отсутстви</w:t>
      </w:r>
      <w:r>
        <w:rPr>
          <w:rFonts w:ascii="Times New Roman" w:hAnsi="Times New Roman" w:cs="Times New Roman"/>
          <w:sz w:val="24"/>
          <w:szCs w:val="24"/>
        </w:rPr>
        <w:t>я</w:t>
      </w:r>
      <w:r w:rsidRPr="00AD6055">
        <w:rPr>
          <w:rFonts w:ascii="Times New Roman" w:hAnsi="Times New Roman" w:cs="Times New Roman"/>
          <w:sz w:val="24"/>
          <w:szCs w:val="24"/>
        </w:rPr>
        <w:t>, будет применяться страховочное (</w:t>
      </w:r>
      <w:r w:rsidRPr="00AD6055">
        <w:rPr>
          <w:rFonts w:ascii="Times New Roman" w:hAnsi="Times New Roman" w:cs="Times New Roman"/>
          <w:i/>
          <w:sz w:val="24"/>
          <w:szCs w:val="24"/>
          <w:lang w:val="en-US"/>
        </w:rPr>
        <w:t>backstop</w:t>
      </w:r>
      <w:r w:rsidRPr="00AD6055">
        <w:rPr>
          <w:rFonts w:ascii="Times New Roman" w:hAnsi="Times New Roman" w:cs="Times New Roman"/>
          <w:sz w:val="24"/>
          <w:szCs w:val="24"/>
        </w:rPr>
        <w:t>) решение, которое фактически оставляет Северную Ирландию в правом поле ЕВР и Таможенного союза</w:t>
      </w:r>
      <w:r w:rsidR="007B6558">
        <w:rPr>
          <w:rFonts w:ascii="Times New Roman" w:hAnsi="Times New Roman" w:cs="Times New Roman"/>
          <w:sz w:val="24"/>
          <w:szCs w:val="24"/>
        </w:rPr>
        <w:t xml:space="preserve">. </w:t>
      </w:r>
      <w:r w:rsidR="004A20B1" w:rsidRPr="00AD6055">
        <w:rPr>
          <w:rFonts w:ascii="Times New Roman" w:hAnsi="Times New Roman" w:cs="Times New Roman"/>
          <w:sz w:val="24"/>
          <w:szCs w:val="24"/>
          <w:shd w:val="clear" w:color="auto" w:fill="FFFFFF"/>
        </w:rPr>
        <w:t xml:space="preserve">Страховочное решение </w:t>
      </w:r>
      <w:r w:rsidR="004A20B1" w:rsidRPr="004A20B1">
        <w:rPr>
          <w:rFonts w:ascii="Times New Roman" w:hAnsi="Times New Roman" w:cs="Times New Roman"/>
          <w:sz w:val="24"/>
          <w:szCs w:val="24"/>
          <w:shd w:val="clear" w:color="auto" w:fill="FFFFFF"/>
        </w:rPr>
        <w:t>вступит в силу только в том случае, если стороны не найдут решения проблемы ирландской границы в рамках будущих соглашений, а единое таможенное пространство перестанет функционировать.</w:t>
      </w:r>
    </w:p>
    <w:p w14:paraId="53E3205F" w14:textId="6673E047" w:rsidR="00AD6055" w:rsidRDefault="00AD6055" w:rsidP="00AD6055">
      <w:pPr>
        <w:pStyle w:val="a3"/>
        <w:numPr>
          <w:ilvl w:val="0"/>
          <w:numId w:val="11"/>
        </w:numPr>
        <w:spacing w:after="0"/>
        <w:jc w:val="both"/>
        <w:rPr>
          <w:rFonts w:ascii="Times New Roman" w:hAnsi="Times New Roman" w:cs="Times New Roman"/>
          <w:sz w:val="24"/>
          <w:szCs w:val="24"/>
          <w:shd w:val="clear" w:color="auto" w:fill="FFFFFF"/>
        </w:rPr>
      </w:pPr>
      <w:r w:rsidRPr="00AD6055">
        <w:rPr>
          <w:rFonts w:ascii="Times New Roman" w:hAnsi="Times New Roman" w:cs="Times New Roman"/>
          <w:sz w:val="24"/>
          <w:szCs w:val="24"/>
          <w:shd w:val="clear" w:color="auto" w:fill="FFFFFF"/>
        </w:rPr>
        <w:t>Е</w:t>
      </w:r>
      <w:r w:rsidR="004A20B1" w:rsidRPr="00AD6055">
        <w:rPr>
          <w:rFonts w:ascii="Times New Roman" w:hAnsi="Times New Roman" w:cs="Times New Roman"/>
          <w:sz w:val="24"/>
          <w:szCs w:val="24"/>
          <w:shd w:val="clear" w:color="auto" w:fill="FFFFFF"/>
        </w:rPr>
        <w:t xml:space="preserve">сли соглашение будет одобрено, то до конца 2020 г. будет действовать транзитный период. В это время Великобритания не сможет участвовать в работе институтов ЕС и в принятии решений, но все правила и нормы Союза будут к ней применяться. Во время переходного периода стороны должны договориться о будущем формате отношений. </w:t>
      </w:r>
    </w:p>
    <w:p w14:paraId="1CB21117" w14:textId="77777777" w:rsidR="00AD6055" w:rsidRDefault="004A20B1" w:rsidP="00AD6055">
      <w:pPr>
        <w:pStyle w:val="a3"/>
        <w:numPr>
          <w:ilvl w:val="0"/>
          <w:numId w:val="11"/>
        </w:numPr>
        <w:spacing w:after="0"/>
        <w:jc w:val="both"/>
        <w:rPr>
          <w:rFonts w:ascii="Times New Roman" w:hAnsi="Times New Roman" w:cs="Times New Roman"/>
          <w:sz w:val="24"/>
          <w:szCs w:val="24"/>
          <w:shd w:val="clear" w:color="auto" w:fill="FFFFFF"/>
        </w:rPr>
      </w:pPr>
      <w:r w:rsidRPr="00AD6055">
        <w:rPr>
          <w:rFonts w:ascii="Times New Roman" w:hAnsi="Times New Roman" w:cs="Times New Roman"/>
          <w:sz w:val="24"/>
          <w:szCs w:val="24"/>
          <w:shd w:val="clear" w:color="auto" w:fill="FFFFFF"/>
        </w:rPr>
        <w:t>Великобритания выполнит в полном объеме финансовые обязательства в рамках текущего долгосрочного бюджета ЕС до конца 2020 г.</w:t>
      </w:r>
    </w:p>
    <w:p w14:paraId="43B90C58" w14:textId="77777777" w:rsidR="00AD6055" w:rsidRDefault="004A20B1" w:rsidP="00AD6055">
      <w:pPr>
        <w:pStyle w:val="a3"/>
        <w:numPr>
          <w:ilvl w:val="0"/>
          <w:numId w:val="11"/>
        </w:numPr>
        <w:spacing w:after="0"/>
        <w:jc w:val="both"/>
        <w:rPr>
          <w:rFonts w:ascii="Times New Roman" w:hAnsi="Times New Roman" w:cs="Times New Roman"/>
          <w:sz w:val="24"/>
          <w:szCs w:val="24"/>
          <w:shd w:val="clear" w:color="auto" w:fill="FFFFFF"/>
        </w:rPr>
      </w:pPr>
      <w:r w:rsidRPr="00AD6055">
        <w:rPr>
          <w:rFonts w:ascii="Times New Roman" w:hAnsi="Times New Roman" w:cs="Times New Roman"/>
          <w:sz w:val="24"/>
          <w:szCs w:val="24"/>
          <w:shd w:val="clear" w:color="auto" w:fill="FFFFFF"/>
        </w:rPr>
        <w:t xml:space="preserve">Для разрешения споров и конфликтов будет создан специальный Совместный комитет. По вопросам, относящимся к применению права Союза в Соединенном Королевстве, он должен будет обращаться в Суд ЕС. </w:t>
      </w:r>
    </w:p>
    <w:p w14:paraId="76E3A285" w14:textId="0843F23C" w:rsidR="004A20B1" w:rsidRPr="00AD6055" w:rsidRDefault="004A20B1" w:rsidP="00AD6055">
      <w:pPr>
        <w:pStyle w:val="a3"/>
        <w:numPr>
          <w:ilvl w:val="0"/>
          <w:numId w:val="11"/>
        </w:numPr>
        <w:spacing w:after="0"/>
        <w:jc w:val="both"/>
        <w:rPr>
          <w:rFonts w:ascii="Times New Roman" w:hAnsi="Times New Roman" w:cs="Times New Roman"/>
          <w:sz w:val="24"/>
          <w:szCs w:val="24"/>
          <w:shd w:val="clear" w:color="auto" w:fill="FFFFFF"/>
        </w:rPr>
      </w:pPr>
      <w:r w:rsidRPr="00AD6055">
        <w:rPr>
          <w:rFonts w:ascii="Times New Roman" w:hAnsi="Times New Roman" w:cs="Times New Roman"/>
          <w:sz w:val="24"/>
          <w:szCs w:val="24"/>
          <w:shd w:val="clear" w:color="auto" w:fill="FFFFFF"/>
        </w:rPr>
        <w:t xml:space="preserve">Одним из основных разделов соглашения стали положения, обеспечивающие права граждан ЕС, проживающих в Великобритании, и британцев, проживающих в других странах Евросоюза. Граждане ЕС и их семьи, прибывшие в Британию до окончания переходного периода, сохранят имеющиеся у них права пожизненно. </w:t>
      </w:r>
      <w:r w:rsidR="00AD6055">
        <w:rPr>
          <w:rFonts w:ascii="Times New Roman" w:hAnsi="Times New Roman" w:cs="Times New Roman"/>
          <w:sz w:val="24"/>
          <w:szCs w:val="24"/>
          <w:shd w:val="clear" w:color="auto" w:fill="FFFFFF"/>
        </w:rPr>
        <w:t>П</w:t>
      </w:r>
      <w:r w:rsidRPr="00AD6055">
        <w:rPr>
          <w:rFonts w:ascii="Times New Roman" w:hAnsi="Times New Roman" w:cs="Times New Roman"/>
          <w:sz w:val="24"/>
          <w:szCs w:val="24"/>
          <w:shd w:val="clear" w:color="auto" w:fill="FFFFFF"/>
        </w:rPr>
        <w:t>осле окончания транзитного периода они должны будут получить вновь созданный в стране статус резидента, причем процедура его получения должна быть максимально облегченной</w:t>
      </w:r>
      <w:r w:rsidR="00AD6055">
        <w:rPr>
          <w:rFonts w:ascii="Times New Roman" w:hAnsi="Times New Roman" w:cs="Times New Roman"/>
          <w:sz w:val="24"/>
          <w:szCs w:val="24"/>
          <w:shd w:val="clear" w:color="auto" w:fill="FFFFFF"/>
        </w:rPr>
        <w:t>.</w:t>
      </w:r>
      <w:r w:rsidRPr="00AD6055">
        <w:rPr>
          <w:rFonts w:ascii="Times New Roman" w:hAnsi="Times New Roman" w:cs="Times New Roman"/>
          <w:sz w:val="24"/>
          <w:szCs w:val="24"/>
          <w:shd w:val="clear" w:color="auto" w:fill="FFFFFF"/>
        </w:rPr>
        <w:t xml:space="preserve"> </w:t>
      </w:r>
      <w:r w:rsidRPr="00AD6055">
        <w:rPr>
          <w:rFonts w:ascii="Times New Roman" w:hAnsi="Times New Roman" w:cs="Times New Roman"/>
          <w:sz w:val="24"/>
          <w:szCs w:val="24"/>
          <w:shd w:val="clear" w:color="auto" w:fill="FFFFFF"/>
        </w:rPr>
        <w:lastRenderedPageBreak/>
        <w:t xml:space="preserve">Граждане Великобритании потеряют возможность сводного передвижения по ЕС, оно будет ограничено страной их проживания или работы. </w:t>
      </w:r>
    </w:p>
    <w:p w14:paraId="5D30B5E5" w14:textId="77777777" w:rsidR="00AD6055" w:rsidRDefault="00AD6055" w:rsidP="004A20B1">
      <w:pPr>
        <w:spacing w:after="0"/>
        <w:ind w:firstLine="708"/>
        <w:jc w:val="both"/>
        <w:rPr>
          <w:rFonts w:ascii="Times New Roman" w:hAnsi="Times New Roman" w:cs="Times New Roman"/>
          <w:sz w:val="24"/>
          <w:szCs w:val="24"/>
          <w:shd w:val="clear" w:color="auto" w:fill="FFFFFF"/>
        </w:rPr>
      </w:pPr>
    </w:p>
    <w:p w14:paraId="4683F42D" w14:textId="125C53FF" w:rsidR="00BC6A28" w:rsidRPr="004A20B1" w:rsidRDefault="007B6558" w:rsidP="004A20B1">
      <w:pPr>
        <w:spacing w:after="0"/>
        <w:ind w:firstLine="708"/>
        <w:jc w:val="both"/>
        <w:rPr>
          <w:rFonts w:ascii="Times New Roman" w:hAnsi="Times New Roman" w:cs="Times New Roman"/>
          <w:sz w:val="24"/>
          <w:szCs w:val="24"/>
          <w:shd w:val="clear" w:color="auto" w:fill="FFFFFF"/>
        </w:rPr>
      </w:pPr>
      <w:r w:rsidRPr="007B6558">
        <w:rPr>
          <w:rFonts w:ascii="Times New Roman" w:hAnsi="Times New Roman" w:cs="Times New Roman"/>
          <w:b/>
          <w:bCs/>
          <w:i/>
          <w:iCs/>
          <w:sz w:val="24"/>
          <w:szCs w:val="24"/>
          <w:shd w:val="clear" w:color="auto" w:fill="FFFFFF"/>
        </w:rPr>
        <w:t xml:space="preserve">Политическая </w:t>
      </w:r>
      <w:r w:rsidR="00BC6A28" w:rsidRPr="007B6558">
        <w:rPr>
          <w:rFonts w:ascii="Times New Roman" w:hAnsi="Times New Roman" w:cs="Times New Roman"/>
          <w:b/>
          <w:bCs/>
          <w:i/>
          <w:iCs/>
          <w:sz w:val="24"/>
          <w:szCs w:val="24"/>
          <w:shd w:val="clear" w:color="auto" w:fill="FFFFFF"/>
        </w:rPr>
        <w:t>Декларация</w:t>
      </w:r>
      <w:r w:rsidR="00BC6A28" w:rsidRPr="004A20B1">
        <w:rPr>
          <w:rFonts w:ascii="Times New Roman" w:hAnsi="Times New Roman" w:cs="Times New Roman"/>
          <w:sz w:val="24"/>
          <w:szCs w:val="24"/>
          <w:shd w:val="clear" w:color="auto" w:fill="FFFFFF"/>
        </w:rPr>
        <w:t xml:space="preserve"> о будущих отношениях, юридически не обязывающий документ, устанавливает основные принципы и дает контуры будущего формата отношений. Предполагается создать широкую зону свободной торговли, и возможно ассоциацию, но последнее предполагает принятие или сохранение значительной части правил ЕС. Также стороны готовы продолжать сотрудничество в сфере внутренней и внешней безопасности, с учетом того, что Великобритания становится третьей страной и не может сохранить свой нынешний статус в проектах Союза.</w:t>
      </w:r>
    </w:p>
    <w:p w14:paraId="185FAA28" w14:textId="77777777" w:rsidR="00BC6A28" w:rsidRPr="004A20B1" w:rsidRDefault="00BC6A28" w:rsidP="004A20B1">
      <w:pPr>
        <w:spacing w:after="0"/>
        <w:ind w:firstLine="708"/>
        <w:jc w:val="both"/>
        <w:rPr>
          <w:rFonts w:ascii="Times New Roman" w:hAnsi="Times New Roman" w:cs="Times New Roman"/>
          <w:sz w:val="24"/>
          <w:szCs w:val="24"/>
        </w:rPr>
      </w:pPr>
    </w:p>
    <w:p w14:paraId="64C50CB0" w14:textId="29CA959F" w:rsidR="0072157D" w:rsidRDefault="00BC6A28" w:rsidP="004A20B1">
      <w:pPr>
        <w:pStyle w:val="a3"/>
        <w:spacing w:after="0"/>
        <w:ind w:left="708"/>
        <w:jc w:val="both"/>
        <w:rPr>
          <w:rFonts w:ascii="Times New Roman" w:hAnsi="Times New Roman" w:cs="Times New Roman"/>
          <w:sz w:val="24"/>
          <w:szCs w:val="24"/>
        </w:rPr>
      </w:pPr>
      <w:r w:rsidRPr="004A20B1">
        <w:rPr>
          <w:rFonts w:ascii="Times New Roman" w:hAnsi="Times New Roman" w:cs="Times New Roman"/>
          <w:sz w:val="24"/>
          <w:szCs w:val="24"/>
        </w:rPr>
        <w:t xml:space="preserve"> </w:t>
      </w:r>
    </w:p>
    <w:p w14:paraId="3169E30A" w14:textId="77777777" w:rsidR="007B6558" w:rsidRPr="0072157D" w:rsidRDefault="007B6558" w:rsidP="007B6558">
      <w:pPr>
        <w:pStyle w:val="a3"/>
        <w:numPr>
          <w:ilvl w:val="0"/>
          <w:numId w:val="3"/>
        </w:numPr>
        <w:jc w:val="both"/>
        <w:rPr>
          <w:rFonts w:ascii="Times New Roman" w:hAnsi="Times New Roman" w:cs="Times New Roman"/>
          <w:sz w:val="24"/>
          <w:szCs w:val="24"/>
          <w:lang w:val="en-US"/>
        </w:rPr>
      </w:pPr>
      <w:r>
        <w:rPr>
          <w:rFonts w:ascii="Times New Roman" w:hAnsi="Times New Roman" w:cs="Times New Roman"/>
          <w:b/>
          <w:bCs/>
          <w:sz w:val="24"/>
          <w:szCs w:val="24"/>
        </w:rPr>
        <w:t>ПОДВЕДЕНИЕ ИТОГОВ</w:t>
      </w:r>
    </w:p>
    <w:p w14:paraId="5BDAC5AF" w14:textId="4637D27F" w:rsidR="007B6558" w:rsidRDefault="007B6558" w:rsidP="009660C0">
      <w:pPr>
        <w:pStyle w:val="a3"/>
        <w:spacing w:after="0"/>
        <w:ind w:left="0"/>
        <w:jc w:val="both"/>
        <w:rPr>
          <w:rFonts w:ascii="Times New Roman" w:hAnsi="Times New Roman" w:cs="Times New Roman"/>
          <w:sz w:val="24"/>
          <w:szCs w:val="24"/>
          <w:lang w:val="en-US"/>
        </w:rPr>
      </w:pPr>
    </w:p>
    <w:p w14:paraId="66932023" w14:textId="45793552" w:rsidR="007B6558" w:rsidRDefault="007B6558" w:rsidP="009660C0">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Ведущий дает характеристику представленным документам, соотносит их с реальными. Поясняет, что и почему было возможно и невозможно согласовать. </w:t>
      </w:r>
    </w:p>
    <w:p w14:paraId="55FF57AA" w14:textId="47800350" w:rsidR="0085224B" w:rsidRDefault="0085224B" w:rsidP="009660C0">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помощь ведущему: </w:t>
      </w:r>
      <w:hyperlink r:id="rId10" w:history="1">
        <w:r>
          <w:rPr>
            <w:rStyle w:val="a4"/>
          </w:rPr>
          <w:t>http://vestnikieran.instituteofeurope.ru/images/%D0%B1%D0%B0%D0%B1%D1%8B%D0%BD%D0%B8%D0%BD%D0%B0_6_2018.pdf</w:t>
        </w:r>
      </w:hyperlink>
      <w:r>
        <w:rPr>
          <w:rFonts w:ascii="Times New Roman" w:hAnsi="Times New Roman" w:cs="Times New Roman"/>
          <w:sz w:val="24"/>
          <w:szCs w:val="24"/>
        </w:rPr>
        <w:t>)</w:t>
      </w:r>
    </w:p>
    <w:p w14:paraId="1C2EDD34" w14:textId="77777777" w:rsidR="0085224B" w:rsidRDefault="0085224B" w:rsidP="009660C0">
      <w:pPr>
        <w:pStyle w:val="a3"/>
        <w:spacing w:after="0"/>
        <w:ind w:left="0"/>
        <w:jc w:val="both"/>
        <w:rPr>
          <w:rFonts w:ascii="Times New Roman" w:hAnsi="Times New Roman" w:cs="Times New Roman"/>
          <w:sz w:val="24"/>
          <w:szCs w:val="24"/>
        </w:rPr>
      </w:pPr>
    </w:p>
    <w:p w14:paraId="6145D09C" w14:textId="4D7055AE" w:rsidR="00B10649" w:rsidRDefault="00B10649" w:rsidP="009660C0">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Участники игры могут задать вопросы, высказать </w:t>
      </w:r>
      <w:r w:rsidR="002C253B">
        <w:rPr>
          <w:rFonts w:ascii="Times New Roman" w:hAnsi="Times New Roman" w:cs="Times New Roman"/>
          <w:sz w:val="24"/>
          <w:szCs w:val="24"/>
        </w:rPr>
        <w:t>свои мнения,</w:t>
      </w:r>
      <w:r>
        <w:rPr>
          <w:rFonts w:ascii="Times New Roman" w:hAnsi="Times New Roman" w:cs="Times New Roman"/>
          <w:sz w:val="24"/>
          <w:szCs w:val="24"/>
        </w:rPr>
        <w:t xml:space="preserve"> замечания и пожелания.  </w:t>
      </w:r>
    </w:p>
    <w:p w14:paraId="6993E487" w14:textId="69B2F398" w:rsidR="00F93DB5" w:rsidRDefault="00F93DB5" w:rsidP="007B6558">
      <w:pPr>
        <w:pStyle w:val="a3"/>
        <w:spacing w:after="0"/>
        <w:ind w:left="360"/>
        <w:jc w:val="both"/>
        <w:rPr>
          <w:rFonts w:ascii="Times New Roman" w:hAnsi="Times New Roman" w:cs="Times New Roman"/>
          <w:sz w:val="24"/>
          <w:szCs w:val="24"/>
        </w:rPr>
      </w:pPr>
    </w:p>
    <w:p w14:paraId="11380548" w14:textId="2D2F66AF" w:rsidR="00F93DB5" w:rsidRDefault="00F93DB5" w:rsidP="007B6558">
      <w:pPr>
        <w:pStyle w:val="a3"/>
        <w:spacing w:after="0"/>
        <w:ind w:left="360"/>
        <w:jc w:val="both"/>
        <w:rPr>
          <w:rFonts w:ascii="Times New Roman" w:hAnsi="Times New Roman" w:cs="Times New Roman"/>
          <w:sz w:val="24"/>
          <w:szCs w:val="24"/>
        </w:rPr>
      </w:pPr>
    </w:p>
    <w:p w14:paraId="0E832503" w14:textId="1327E801" w:rsidR="00F93DB5" w:rsidRPr="00F93DB5" w:rsidRDefault="00F93DB5" w:rsidP="00F93DB5">
      <w:pPr>
        <w:pStyle w:val="a3"/>
        <w:numPr>
          <w:ilvl w:val="0"/>
          <w:numId w:val="3"/>
        </w:numPr>
        <w:spacing w:after="0"/>
        <w:jc w:val="both"/>
        <w:rPr>
          <w:rFonts w:ascii="Times New Roman" w:hAnsi="Times New Roman" w:cs="Times New Roman"/>
          <w:b/>
          <w:bCs/>
          <w:sz w:val="24"/>
          <w:szCs w:val="24"/>
          <w:lang w:val="en-US"/>
        </w:rPr>
      </w:pPr>
      <w:r>
        <w:rPr>
          <w:rFonts w:ascii="Times New Roman" w:hAnsi="Times New Roman" w:cs="Times New Roman"/>
          <w:b/>
          <w:bCs/>
          <w:sz w:val="24"/>
          <w:szCs w:val="24"/>
        </w:rPr>
        <w:t>ПОЧЕМУ ТАКИЕ</w:t>
      </w:r>
      <w:r w:rsidRPr="00F93DB5">
        <w:rPr>
          <w:rFonts w:ascii="Times New Roman" w:hAnsi="Times New Roman" w:cs="Times New Roman"/>
          <w:b/>
          <w:bCs/>
          <w:sz w:val="24"/>
          <w:szCs w:val="24"/>
        </w:rPr>
        <w:t xml:space="preserve"> РЕЗУЛЬТАТЫ</w:t>
      </w:r>
      <w:r>
        <w:rPr>
          <w:rFonts w:ascii="Times New Roman" w:hAnsi="Times New Roman" w:cs="Times New Roman"/>
          <w:b/>
          <w:bCs/>
          <w:sz w:val="24"/>
          <w:szCs w:val="24"/>
        </w:rPr>
        <w:t xml:space="preserve"> ПЕРЕГОВОРОВ</w:t>
      </w:r>
    </w:p>
    <w:p w14:paraId="4A9177B7" w14:textId="5B73CDE2" w:rsidR="00F93DB5" w:rsidRDefault="00F93DB5" w:rsidP="00F93DB5">
      <w:pPr>
        <w:pStyle w:val="a3"/>
        <w:spacing w:after="0"/>
        <w:ind w:left="0"/>
        <w:jc w:val="both"/>
        <w:rPr>
          <w:rFonts w:ascii="Times New Roman" w:hAnsi="Times New Roman" w:cs="Times New Roman"/>
          <w:b/>
          <w:bCs/>
          <w:sz w:val="24"/>
          <w:szCs w:val="24"/>
        </w:rPr>
      </w:pPr>
    </w:p>
    <w:p w14:paraId="04AE44BA" w14:textId="46B2EA84" w:rsidR="00F93DB5" w:rsidRPr="00F93DB5" w:rsidRDefault="00F93DB5" w:rsidP="00F93DB5">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Европейский союз добился практически всех им поставленных целей, а правительство Терезы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пошло на значительные уступки. Это связано с тем, что ЕС – правовая система, которая работает по заранее определенным правилам. Переговоры велись в рамках права ЕС, в этой ситуации у Великобритании не было возможности навязать свои условия. Отстаивать свою позицию более успешно Соединенное Королевство могло бы, если бы переговоры шли в формате международных. Но это было технически невозможно, поскольку страна </w:t>
      </w:r>
      <w:r w:rsidR="009210A2">
        <w:rPr>
          <w:rFonts w:ascii="Times New Roman" w:hAnsi="Times New Roman" w:cs="Times New Roman"/>
          <w:sz w:val="24"/>
          <w:szCs w:val="24"/>
        </w:rPr>
        <w:t>находилась</w:t>
      </w:r>
      <w:r>
        <w:rPr>
          <w:rFonts w:ascii="Times New Roman" w:hAnsi="Times New Roman" w:cs="Times New Roman"/>
          <w:sz w:val="24"/>
          <w:szCs w:val="24"/>
        </w:rPr>
        <w:t xml:space="preserve"> в составе Союза и признавала действие всех прав и норм ЕС. </w:t>
      </w:r>
      <w:r w:rsidR="009210A2">
        <w:rPr>
          <w:rFonts w:ascii="Times New Roman" w:hAnsi="Times New Roman" w:cs="Times New Roman"/>
          <w:sz w:val="24"/>
          <w:szCs w:val="24"/>
        </w:rPr>
        <w:t xml:space="preserve">Кроме того, проблема границы на острове Ирландия на тех условиях, которые изначально сформулировали стороны (сохранение прозрачной границы при выходе Соединенного Королевства из Единого внутреннего рынка и Таможенного союза ЕС) не может быть решена. </w:t>
      </w:r>
      <w:r w:rsidR="00994533">
        <w:rPr>
          <w:rFonts w:ascii="Times New Roman" w:hAnsi="Times New Roman" w:cs="Times New Roman"/>
          <w:sz w:val="24"/>
          <w:szCs w:val="24"/>
        </w:rPr>
        <w:t xml:space="preserve">Если Британия покидает ЕВР и ТС, </w:t>
      </w:r>
      <w:r w:rsidR="009210A2">
        <w:rPr>
          <w:rFonts w:ascii="Times New Roman" w:hAnsi="Times New Roman" w:cs="Times New Roman"/>
          <w:sz w:val="24"/>
          <w:szCs w:val="24"/>
        </w:rPr>
        <w:t xml:space="preserve">ЕС обязан защитить свой внутренний рынок и ввести таможенный, </w:t>
      </w:r>
      <w:proofErr w:type="gramStart"/>
      <w:r w:rsidR="009210A2">
        <w:rPr>
          <w:rFonts w:ascii="Times New Roman" w:hAnsi="Times New Roman" w:cs="Times New Roman"/>
          <w:sz w:val="24"/>
          <w:szCs w:val="24"/>
        </w:rPr>
        <w:t>фито-санитарный</w:t>
      </w:r>
      <w:proofErr w:type="gramEnd"/>
      <w:r w:rsidR="009210A2">
        <w:rPr>
          <w:rFonts w:ascii="Times New Roman" w:hAnsi="Times New Roman" w:cs="Times New Roman"/>
          <w:sz w:val="24"/>
          <w:szCs w:val="24"/>
        </w:rPr>
        <w:t xml:space="preserve"> и ветеринарный контроль на границе. В итоге и здесь правительство </w:t>
      </w:r>
      <w:proofErr w:type="spellStart"/>
      <w:r w:rsidR="009210A2">
        <w:rPr>
          <w:rFonts w:ascii="Times New Roman" w:hAnsi="Times New Roman" w:cs="Times New Roman"/>
          <w:sz w:val="24"/>
          <w:szCs w:val="24"/>
        </w:rPr>
        <w:t>Мэй</w:t>
      </w:r>
      <w:proofErr w:type="spellEnd"/>
      <w:r w:rsidR="009210A2">
        <w:rPr>
          <w:rFonts w:ascii="Times New Roman" w:hAnsi="Times New Roman" w:cs="Times New Roman"/>
          <w:sz w:val="24"/>
          <w:szCs w:val="24"/>
        </w:rPr>
        <w:t xml:space="preserve"> пошло на уступки, опасаясь возрастания нестабильности в Северной Ирландии.</w:t>
      </w:r>
    </w:p>
    <w:sectPr w:rsidR="00F93DB5" w:rsidRPr="00F93DB5" w:rsidSect="00CB0082">
      <w:headerReference w:type="default" r:id="rId11"/>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D5CAE" w14:textId="77777777" w:rsidR="004271F6" w:rsidRDefault="004271F6" w:rsidP="006F0090">
      <w:pPr>
        <w:spacing w:after="0" w:line="240" w:lineRule="auto"/>
      </w:pPr>
      <w:r>
        <w:separator/>
      </w:r>
    </w:p>
  </w:endnote>
  <w:endnote w:type="continuationSeparator" w:id="0">
    <w:p w14:paraId="416C60AF" w14:textId="77777777" w:rsidR="004271F6" w:rsidRDefault="004271F6" w:rsidP="006F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339287"/>
      <w:docPartObj>
        <w:docPartGallery w:val="Page Numbers (Bottom of Page)"/>
        <w:docPartUnique/>
      </w:docPartObj>
    </w:sdtPr>
    <w:sdtEndPr/>
    <w:sdtContent>
      <w:p w14:paraId="2BB054FC" w14:textId="26906CA8" w:rsidR="007B6558" w:rsidRDefault="007B6558">
        <w:pPr>
          <w:pStyle w:val="ab"/>
          <w:jc w:val="right"/>
        </w:pPr>
        <w:r>
          <w:fldChar w:fldCharType="begin"/>
        </w:r>
        <w:r>
          <w:instrText>PAGE   \* MERGEFORMAT</w:instrText>
        </w:r>
        <w:r>
          <w:fldChar w:fldCharType="separate"/>
        </w:r>
        <w:r w:rsidR="008C759F">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11504" w14:textId="77777777" w:rsidR="004271F6" w:rsidRDefault="004271F6" w:rsidP="006F0090">
      <w:pPr>
        <w:spacing w:after="0" w:line="240" w:lineRule="auto"/>
      </w:pPr>
      <w:r>
        <w:separator/>
      </w:r>
    </w:p>
  </w:footnote>
  <w:footnote w:type="continuationSeparator" w:id="0">
    <w:p w14:paraId="00D4E507" w14:textId="77777777" w:rsidR="004271F6" w:rsidRDefault="004271F6" w:rsidP="006F0090">
      <w:pPr>
        <w:spacing w:after="0" w:line="240" w:lineRule="auto"/>
      </w:pPr>
      <w:r>
        <w:continuationSeparator/>
      </w:r>
    </w:p>
  </w:footnote>
  <w:footnote w:id="1">
    <w:p w14:paraId="54055979" w14:textId="77777777" w:rsidR="006F0090" w:rsidRPr="006F0090" w:rsidRDefault="006F0090">
      <w:pPr>
        <w:pStyle w:val="a5"/>
        <w:rPr>
          <w:rFonts w:ascii="Times New Roman" w:hAnsi="Times New Roman" w:cs="Times New Roman"/>
        </w:rPr>
      </w:pPr>
      <w:r w:rsidRPr="006F0090">
        <w:rPr>
          <w:rStyle w:val="a7"/>
          <w:rFonts w:ascii="Times New Roman" w:hAnsi="Times New Roman" w:cs="Times New Roman"/>
        </w:rPr>
        <w:footnoteRef/>
      </w:r>
      <w:r w:rsidRPr="006F0090">
        <w:rPr>
          <w:rFonts w:ascii="Times New Roman" w:hAnsi="Times New Roman" w:cs="Times New Roman"/>
        </w:rPr>
        <w:t xml:space="preserve"> Данный </w:t>
      </w:r>
      <w:r>
        <w:rPr>
          <w:rFonts w:ascii="Times New Roman" w:hAnsi="Times New Roman" w:cs="Times New Roman"/>
        </w:rPr>
        <w:t>этап игры можно увеличить по времени до 60 минут. В таком случае нужно либо продлить общее время игры или, если играют меньше 3 групп, сократить время на представление соглашений.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87F4" w14:textId="72BA016B" w:rsidR="00CB0082" w:rsidRPr="00CB0082" w:rsidRDefault="00CB0082" w:rsidP="00CB0082">
    <w:pPr>
      <w:pStyle w:val="a9"/>
      <w:jc w:val="right"/>
      <w:rPr>
        <w:rFonts w:ascii="Times New Roman" w:hAnsi="Times New Roman" w:cs="Times New Roman"/>
        <w:sz w:val="20"/>
        <w:szCs w:val="20"/>
      </w:rPr>
    </w:pPr>
    <w:r w:rsidRPr="00CB0082">
      <w:rPr>
        <w:rFonts w:ascii="Times New Roman" w:hAnsi="Times New Roman" w:cs="Times New Roman"/>
        <w:sz w:val="20"/>
        <w:szCs w:val="20"/>
      </w:rPr>
      <w:t>Материал разработан для Учебн</w:t>
    </w:r>
    <w:r w:rsidR="008C759F">
      <w:rPr>
        <w:rFonts w:ascii="Times New Roman" w:hAnsi="Times New Roman" w:cs="Times New Roman"/>
        <w:sz w:val="20"/>
        <w:szCs w:val="20"/>
      </w:rPr>
      <w:t>о-практических</w:t>
    </w:r>
    <w:r w:rsidRPr="00CB0082">
      <w:rPr>
        <w:rFonts w:ascii="Times New Roman" w:hAnsi="Times New Roman" w:cs="Times New Roman"/>
        <w:sz w:val="20"/>
        <w:szCs w:val="20"/>
      </w:rPr>
      <w:t xml:space="preserve"> курсов «Европейский Союз: тренинг для преподавателей»,24-28 июня 2019 г.</w:t>
    </w:r>
  </w:p>
  <w:p w14:paraId="598067D8" w14:textId="5293E199" w:rsidR="00CB0082" w:rsidRDefault="00CB0082" w:rsidP="00CB0082">
    <w:pPr>
      <w:pStyle w:val="a9"/>
      <w:jc w:val="right"/>
      <w:rPr>
        <w:rFonts w:ascii="Times New Roman" w:hAnsi="Times New Roman" w:cs="Times New Roman"/>
        <w:sz w:val="20"/>
        <w:szCs w:val="20"/>
      </w:rPr>
    </w:pPr>
    <w:r w:rsidRPr="00CB0082">
      <w:rPr>
        <w:rFonts w:ascii="Times New Roman" w:hAnsi="Times New Roman" w:cs="Times New Roman"/>
        <w:sz w:val="20"/>
        <w:szCs w:val="20"/>
      </w:rPr>
      <w:t>Организаторы: АЕВИС, ИЕ РАН и РСМД при финансовой поддержке программы Европейского союза Жан Монне (</w:t>
    </w:r>
    <w:r w:rsidRPr="00CB0082">
      <w:rPr>
        <w:rFonts w:ascii="Times New Roman" w:hAnsi="Times New Roman" w:cs="Times New Roman"/>
        <w:sz w:val="20"/>
        <w:szCs w:val="20"/>
        <w:lang w:val="en-US"/>
      </w:rPr>
      <w:t>Erasmus</w:t>
    </w:r>
    <w:r w:rsidRPr="00CB0082">
      <w:rPr>
        <w:rFonts w:ascii="Times New Roman" w:hAnsi="Times New Roman" w:cs="Times New Roman"/>
        <w:sz w:val="20"/>
        <w:szCs w:val="20"/>
      </w:rPr>
      <w:t xml:space="preserve">+), проект 599679-EPP-1-2018-1-RU-EPPJMO-PROJECT </w:t>
    </w:r>
  </w:p>
  <w:p w14:paraId="428B67F3" w14:textId="77777777" w:rsidR="00CB0082" w:rsidRPr="00CB0082" w:rsidRDefault="00CB0082" w:rsidP="00CB0082">
    <w:pPr>
      <w:pStyle w:val="a9"/>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B85"/>
    <w:multiLevelType w:val="hybridMultilevel"/>
    <w:tmpl w:val="3EE655F0"/>
    <w:lvl w:ilvl="0" w:tplc="061CD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111B89"/>
    <w:multiLevelType w:val="hybridMultilevel"/>
    <w:tmpl w:val="4852EF62"/>
    <w:lvl w:ilvl="0" w:tplc="1C184360">
      <w:start w:val="1"/>
      <w:numFmt w:val="decimal"/>
      <w:lvlText w:val="%1."/>
      <w:lvlJc w:val="left"/>
      <w:pPr>
        <w:ind w:left="1068" w:hanging="360"/>
      </w:pPr>
      <w:rPr>
        <w:rFonts w:hint="default"/>
        <w:color w:val="0B0C0C"/>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2402ED"/>
    <w:multiLevelType w:val="hybridMultilevel"/>
    <w:tmpl w:val="EFF4E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D3C28"/>
    <w:multiLevelType w:val="hybridMultilevel"/>
    <w:tmpl w:val="A8EA9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BDE6801"/>
    <w:multiLevelType w:val="hybridMultilevel"/>
    <w:tmpl w:val="ACE69EFA"/>
    <w:lvl w:ilvl="0" w:tplc="24F8A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DAC2A9D"/>
    <w:multiLevelType w:val="hybridMultilevel"/>
    <w:tmpl w:val="16FABC4C"/>
    <w:lvl w:ilvl="0" w:tplc="3BCEA7D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23254F"/>
    <w:multiLevelType w:val="hybridMultilevel"/>
    <w:tmpl w:val="10865310"/>
    <w:lvl w:ilvl="0" w:tplc="625E24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E2F35"/>
    <w:multiLevelType w:val="hybridMultilevel"/>
    <w:tmpl w:val="8618DD06"/>
    <w:lvl w:ilvl="0" w:tplc="061CD09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335A50"/>
    <w:multiLevelType w:val="hybridMultilevel"/>
    <w:tmpl w:val="9E940DCE"/>
    <w:lvl w:ilvl="0" w:tplc="061CD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BE30B0E"/>
    <w:multiLevelType w:val="hybridMultilevel"/>
    <w:tmpl w:val="81D691CA"/>
    <w:lvl w:ilvl="0" w:tplc="061CD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D991CA6"/>
    <w:multiLevelType w:val="hybridMultilevel"/>
    <w:tmpl w:val="59EE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2"/>
  </w:num>
  <w:num w:numId="6">
    <w:abstractNumId w:val="4"/>
  </w:num>
  <w:num w:numId="7">
    <w:abstractNumId w:val="0"/>
  </w:num>
  <w:num w:numId="8">
    <w:abstractNumId w:val="7"/>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40"/>
    <w:rsid w:val="00165436"/>
    <w:rsid w:val="00184D3B"/>
    <w:rsid w:val="001B4A2D"/>
    <w:rsid w:val="00226CF2"/>
    <w:rsid w:val="002C253B"/>
    <w:rsid w:val="002E044D"/>
    <w:rsid w:val="00315D78"/>
    <w:rsid w:val="0037619B"/>
    <w:rsid w:val="003C7D8B"/>
    <w:rsid w:val="004271F6"/>
    <w:rsid w:val="004A20B1"/>
    <w:rsid w:val="004B6127"/>
    <w:rsid w:val="004C7CAB"/>
    <w:rsid w:val="004E67A1"/>
    <w:rsid w:val="005032BF"/>
    <w:rsid w:val="005724E7"/>
    <w:rsid w:val="005B57B6"/>
    <w:rsid w:val="00661759"/>
    <w:rsid w:val="00680D40"/>
    <w:rsid w:val="006F0090"/>
    <w:rsid w:val="0072157D"/>
    <w:rsid w:val="00755D53"/>
    <w:rsid w:val="00770561"/>
    <w:rsid w:val="007A66AC"/>
    <w:rsid w:val="007B6558"/>
    <w:rsid w:val="0085224B"/>
    <w:rsid w:val="00875304"/>
    <w:rsid w:val="008C759F"/>
    <w:rsid w:val="008E5BF4"/>
    <w:rsid w:val="009210A2"/>
    <w:rsid w:val="00953BBE"/>
    <w:rsid w:val="009660C0"/>
    <w:rsid w:val="00994533"/>
    <w:rsid w:val="009B4183"/>
    <w:rsid w:val="00AD6055"/>
    <w:rsid w:val="00AF3FE6"/>
    <w:rsid w:val="00B10649"/>
    <w:rsid w:val="00B84966"/>
    <w:rsid w:val="00BC6A28"/>
    <w:rsid w:val="00BF071D"/>
    <w:rsid w:val="00C12B22"/>
    <w:rsid w:val="00C937B8"/>
    <w:rsid w:val="00CB0082"/>
    <w:rsid w:val="00CD3CF4"/>
    <w:rsid w:val="00CD797C"/>
    <w:rsid w:val="00CF3057"/>
    <w:rsid w:val="00D62422"/>
    <w:rsid w:val="00DF3243"/>
    <w:rsid w:val="00E542E6"/>
    <w:rsid w:val="00E84705"/>
    <w:rsid w:val="00F30245"/>
    <w:rsid w:val="00F93DB5"/>
    <w:rsid w:val="00F9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5810"/>
  <w15:chartTrackingRefBased/>
  <w15:docId w15:val="{4168D74F-E06F-4C87-8838-4B9C0D3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F0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D40"/>
    <w:pPr>
      <w:ind w:left="720"/>
      <w:contextualSpacing/>
    </w:pPr>
  </w:style>
  <w:style w:type="character" w:customStyle="1" w:styleId="10">
    <w:name w:val="Заголовок 1 Знак"/>
    <w:basedOn w:val="a0"/>
    <w:link w:val="1"/>
    <w:rsid w:val="006F0090"/>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6F0090"/>
    <w:rPr>
      <w:color w:val="0563C1" w:themeColor="hyperlink"/>
      <w:u w:val="single"/>
    </w:rPr>
  </w:style>
  <w:style w:type="character" w:customStyle="1" w:styleId="UnresolvedMention">
    <w:name w:val="Unresolved Mention"/>
    <w:basedOn w:val="a0"/>
    <w:uiPriority w:val="99"/>
    <w:semiHidden/>
    <w:unhideWhenUsed/>
    <w:rsid w:val="006F0090"/>
    <w:rPr>
      <w:color w:val="605E5C"/>
      <w:shd w:val="clear" w:color="auto" w:fill="E1DFDD"/>
    </w:rPr>
  </w:style>
  <w:style w:type="paragraph" w:styleId="a5">
    <w:name w:val="footnote text"/>
    <w:aliases w:val="Footnotes,Текст сноски-FN,Table_Footnote_last,Текст сноски Знак Знак,Текст сноски Знак Знак Знак,Table_Footnote_last Знак,Table_Footnote_last Знак Знак,Schriftart: 9 pt,Schriftart: 10 pt,Schriftart: 8 pt,Текст сноски Знак1 Знак,fn"/>
    <w:basedOn w:val="a"/>
    <w:link w:val="a6"/>
    <w:semiHidden/>
    <w:unhideWhenUsed/>
    <w:rsid w:val="006F0090"/>
    <w:pPr>
      <w:spacing w:after="0" w:line="240" w:lineRule="auto"/>
    </w:pPr>
    <w:rPr>
      <w:sz w:val="20"/>
      <w:szCs w:val="20"/>
    </w:rPr>
  </w:style>
  <w:style w:type="character" w:customStyle="1" w:styleId="a6">
    <w:name w:val="Текст сноски Знак"/>
    <w:aliases w:val="Footnotes Знак,Текст сноски-FN Знак,Table_Footnote_last Знак1,Текст сноски Знак Знак Знак1,Текст сноски Знак Знак Знак Знак,Table_Footnote_last Знак Знак1,Table_Footnote_last Знак Знак Знак,Schriftart: 9 pt Знак,Schriftart: 10 pt Знак"/>
    <w:basedOn w:val="a0"/>
    <w:link w:val="a5"/>
    <w:rsid w:val="006F0090"/>
    <w:rPr>
      <w:sz w:val="20"/>
      <w:szCs w:val="20"/>
    </w:rPr>
  </w:style>
  <w:style w:type="character" w:styleId="a7">
    <w:name w:val="footnote reference"/>
    <w:basedOn w:val="a0"/>
    <w:semiHidden/>
    <w:unhideWhenUsed/>
    <w:rsid w:val="006F0090"/>
    <w:rPr>
      <w:vertAlign w:val="superscript"/>
    </w:rPr>
  </w:style>
  <w:style w:type="character" w:customStyle="1" w:styleId="epname">
    <w:name w:val="ep_name"/>
    <w:basedOn w:val="a0"/>
    <w:rsid w:val="008E5BF4"/>
  </w:style>
  <w:style w:type="character" w:styleId="a8">
    <w:name w:val="Intense Emphasis"/>
    <w:basedOn w:val="a0"/>
    <w:uiPriority w:val="21"/>
    <w:qFormat/>
    <w:rsid w:val="00CD797C"/>
    <w:rPr>
      <w:i/>
      <w:iCs/>
      <w:color w:val="4472C4" w:themeColor="accent1"/>
    </w:rPr>
  </w:style>
  <w:style w:type="paragraph" w:styleId="a9">
    <w:name w:val="header"/>
    <w:basedOn w:val="a"/>
    <w:link w:val="aa"/>
    <w:uiPriority w:val="99"/>
    <w:unhideWhenUsed/>
    <w:rsid w:val="007B65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6558"/>
  </w:style>
  <w:style w:type="paragraph" w:styleId="ab">
    <w:name w:val="footer"/>
    <w:basedOn w:val="a"/>
    <w:link w:val="ac"/>
    <w:uiPriority w:val="99"/>
    <w:unhideWhenUsed/>
    <w:rsid w:val="007B65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the-governments-negotiating-objectives-for-exiting-the-eu-pm-spe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stnikieran.instituteofeurope.ru/images/%D0%B1%D0%B0%D0%B1%D1%8B%D0%BD%D0%B8%D0%BD%D0%B0_6_2018.pdf" TargetMode="External"/><Relationship Id="rId4" Type="http://schemas.openxmlformats.org/officeDocument/2006/relationships/settings" Target="settings.xml"/><Relationship Id="rId9" Type="http://schemas.openxmlformats.org/officeDocument/2006/relationships/hyperlink" Target="http://www.consilium.europa.eu/en/press/press-releases/2017/04/29-euco-brexit-guidelin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A77D-95BE-44F5-A641-C61C0437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stupor2007@rambler.ru</dc:creator>
  <cp:keywords/>
  <dc:description/>
  <cp:lastModifiedBy>Николай</cp:lastModifiedBy>
  <cp:revision>21</cp:revision>
  <dcterms:created xsi:type="dcterms:W3CDTF">2019-07-07T12:02:00Z</dcterms:created>
  <dcterms:modified xsi:type="dcterms:W3CDTF">2019-08-20T08:18:00Z</dcterms:modified>
</cp:coreProperties>
</file>